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786E0" w14:textId="77777777" w:rsidR="00770174" w:rsidRDefault="00E96527" w:rsidP="00A63DCC">
      <w:pPr>
        <w:jc w:val="center"/>
        <w:rPr>
          <w:rFonts w:ascii="Book Antiqua" w:eastAsia="Book Antiqua" w:hAnsi="Book Antiqua" w:cs="Book Antiqua"/>
          <w:b/>
          <w:bCs/>
          <w:sz w:val="32"/>
          <w:szCs w:val="32"/>
        </w:rPr>
      </w:pPr>
      <w:r w:rsidRPr="00E96527">
        <w:rPr>
          <w:rFonts w:ascii="Book Antiqua" w:eastAsia="Book Antiqua" w:hAnsi="Book Antiqua" w:cs="Book Antiqua"/>
          <w:b/>
          <w:bCs/>
          <w:sz w:val="32"/>
          <w:szCs w:val="32"/>
        </w:rPr>
        <w:t xml:space="preserve">Generative AI and ChatGPT in Accounting </w:t>
      </w:r>
      <w:proofErr w:type="gramStart"/>
      <w:r w:rsidRPr="00E96527">
        <w:rPr>
          <w:rFonts w:ascii="Book Antiqua" w:eastAsia="Book Antiqua" w:hAnsi="Book Antiqua" w:cs="Book Antiqua"/>
          <w:b/>
          <w:bCs/>
          <w:sz w:val="32"/>
          <w:szCs w:val="32"/>
        </w:rPr>
        <w:t>Education</w:t>
      </w:r>
      <w:r w:rsidR="00770174">
        <w:rPr>
          <w:rFonts w:ascii="Book Antiqua" w:eastAsia="Book Antiqua" w:hAnsi="Book Antiqua" w:cs="Book Antiqua"/>
          <w:b/>
          <w:bCs/>
          <w:sz w:val="32"/>
          <w:szCs w:val="32"/>
        </w:rPr>
        <w:t xml:space="preserve"> </w:t>
      </w:r>
      <w:r w:rsidRPr="00E96527">
        <w:rPr>
          <w:rFonts w:ascii="Book Antiqua" w:eastAsia="Book Antiqua" w:hAnsi="Book Antiqua" w:cs="Book Antiqua"/>
          <w:b/>
          <w:bCs/>
          <w:sz w:val="32"/>
          <w:szCs w:val="32"/>
        </w:rPr>
        <w:t>:</w:t>
      </w:r>
      <w:proofErr w:type="gramEnd"/>
      <w:r w:rsidRPr="00E96527">
        <w:rPr>
          <w:rFonts w:ascii="Book Antiqua" w:eastAsia="Book Antiqua" w:hAnsi="Book Antiqua" w:cs="Book Antiqua"/>
          <w:b/>
          <w:bCs/>
          <w:sz w:val="32"/>
          <w:szCs w:val="32"/>
        </w:rPr>
        <w:t xml:space="preserve"> </w:t>
      </w:r>
    </w:p>
    <w:p w14:paraId="2395F37A" w14:textId="49E30584" w:rsidR="00F30B45" w:rsidRDefault="00E96527" w:rsidP="00A63DCC">
      <w:pPr>
        <w:jc w:val="center"/>
        <w:rPr>
          <w:rFonts w:ascii="Book Antiqua" w:eastAsia="Book Antiqua" w:hAnsi="Book Antiqua" w:cs="Book Antiqua"/>
          <w:b/>
          <w:bCs/>
          <w:sz w:val="32"/>
          <w:szCs w:val="32"/>
        </w:rPr>
      </w:pPr>
      <w:r w:rsidRPr="00E96527">
        <w:rPr>
          <w:rFonts w:ascii="Book Antiqua" w:eastAsia="Book Antiqua" w:hAnsi="Book Antiqua" w:cs="Book Antiqua"/>
          <w:b/>
          <w:bCs/>
          <w:sz w:val="32"/>
          <w:szCs w:val="32"/>
        </w:rPr>
        <w:t>A Scoping Review</w:t>
      </w:r>
    </w:p>
    <w:p w14:paraId="64D8F777" w14:textId="27AFD9AA" w:rsidR="00F30B45" w:rsidRDefault="00F30B45" w:rsidP="00A63DCC">
      <w:pPr>
        <w:jc w:val="center"/>
        <w:rPr>
          <w:rFonts w:ascii="Book Antiqua" w:eastAsia="Book Antiqua" w:hAnsi="Book Antiqua" w:cs="Book Antiqua"/>
        </w:rPr>
      </w:pPr>
    </w:p>
    <w:p w14:paraId="160F2A22" w14:textId="594235C2" w:rsidR="00001B1A" w:rsidRPr="00001D7A" w:rsidRDefault="00001B1A" w:rsidP="00A63DCC">
      <w:pPr>
        <w:jc w:val="center"/>
        <w:rPr>
          <w:rFonts w:ascii="Book Antiqua" w:eastAsia="Book Antiqua" w:hAnsi="Book Antiqua" w:cs="Book Antiqua"/>
          <w:b/>
          <w:bCs/>
          <w:sz w:val="22"/>
          <w:szCs w:val="22"/>
        </w:rPr>
      </w:pPr>
      <w:r w:rsidRPr="00001D7A">
        <w:rPr>
          <w:rFonts w:ascii="Book Antiqua" w:eastAsia="Book Antiqua" w:hAnsi="Book Antiqua" w:cs="Book Antiqua"/>
          <w:b/>
          <w:bCs/>
          <w:sz w:val="22"/>
          <w:szCs w:val="22"/>
        </w:rPr>
        <w:t>Arif Rahman Hasdik</w:t>
      </w:r>
      <w:r w:rsidRPr="00001D7A">
        <w:rPr>
          <w:rFonts w:ascii="Book Antiqua" w:eastAsia="Book Antiqua" w:hAnsi="Book Antiqua" w:cs="Book Antiqua"/>
          <w:b/>
          <w:bCs/>
          <w:sz w:val="22"/>
          <w:szCs w:val="22"/>
          <w:vertAlign w:val="superscript"/>
        </w:rPr>
        <w:t>1</w:t>
      </w:r>
      <w:r w:rsidRPr="00001D7A">
        <w:rPr>
          <w:rFonts w:ascii="Book Antiqua" w:eastAsia="Book Antiqua" w:hAnsi="Book Antiqua" w:cs="Book Antiqua"/>
          <w:b/>
          <w:bCs/>
          <w:sz w:val="22"/>
          <w:szCs w:val="22"/>
        </w:rPr>
        <w:t>, Nadya Annisa Nasruddin</w:t>
      </w:r>
      <w:r w:rsidRPr="00001D7A">
        <w:rPr>
          <w:rFonts w:ascii="Book Antiqua" w:eastAsia="Book Antiqua" w:hAnsi="Book Antiqua" w:cs="Book Antiqua"/>
          <w:b/>
          <w:bCs/>
          <w:sz w:val="22"/>
          <w:szCs w:val="22"/>
          <w:vertAlign w:val="superscript"/>
        </w:rPr>
        <w:t>2</w:t>
      </w:r>
      <w:r w:rsidRPr="00001D7A">
        <w:rPr>
          <w:rFonts w:ascii="Book Antiqua" w:eastAsia="Book Antiqua" w:hAnsi="Book Antiqua" w:cs="Book Antiqua"/>
          <w:b/>
          <w:bCs/>
          <w:sz w:val="22"/>
          <w:szCs w:val="22"/>
        </w:rPr>
        <w:t>, Rafiqa Hastharita</w:t>
      </w:r>
      <w:r w:rsidRPr="00001D7A">
        <w:rPr>
          <w:rFonts w:ascii="Book Antiqua" w:eastAsia="Book Antiqua" w:hAnsi="Book Antiqua" w:cs="Book Antiqua"/>
          <w:b/>
          <w:bCs/>
          <w:sz w:val="22"/>
          <w:szCs w:val="22"/>
          <w:vertAlign w:val="superscript"/>
        </w:rPr>
        <w:t>3</w:t>
      </w:r>
    </w:p>
    <w:p w14:paraId="5ED01C36" w14:textId="4F3657C3" w:rsidR="00001B1A" w:rsidRPr="00001B1A" w:rsidRDefault="00001B1A" w:rsidP="00A63DCC">
      <w:pPr>
        <w:jc w:val="center"/>
        <w:rPr>
          <w:rFonts w:ascii="Book Antiqua" w:eastAsia="Book Antiqua" w:hAnsi="Book Antiqua" w:cs="Book Antiqua"/>
        </w:rPr>
      </w:pPr>
      <w:r w:rsidRPr="00001B1A">
        <w:rPr>
          <w:rFonts w:ascii="Book Antiqua" w:eastAsia="Book Antiqua" w:hAnsi="Book Antiqua" w:cs="Book Antiqua"/>
          <w:vertAlign w:val="superscript"/>
        </w:rPr>
        <w:t>1</w:t>
      </w:r>
      <w:r w:rsidR="00001D7A">
        <w:rPr>
          <w:rFonts w:ascii="Book Antiqua" w:eastAsia="Book Antiqua" w:hAnsi="Book Antiqua" w:cs="Book Antiqua"/>
          <w:vertAlign w:val="superscript"/>
        </w:rPr>
        <w:t>,2,3</w:t>
      </w:r>
      <w:r w:rsidRPr="00001B1A">
        <w:rPr>
          <w:rFonts w:ascii="Book Antiqua" w:eastAsia="Book Antiqua" w:hAnsi="Book Antiqua" w:cs="Book Antiqua"/>
        </w:rPr>
        <w:t xml:space="preserve">Accounting Education, </w:t>
      </w:r>
      <w:r w:rsidR="00FB0357">
        <w:rPr>
          <w:rFonts w:ascii="Book Antiqua" w:eastAsia="Book Antiqua" w:hAnsi="Book Antiqua" w:cs="Book Antiqua"/>
        </w:rPr>
        <w:t>Universitas Negeri Makassar</w:t>
      </w:r>
      <w:r w:rsidRPr="00001B1A">
        <w:rPr>
          <w:rFonts w:ascii="Book Antiqua" w:eastAsia="Book Antiqua" w:hAnsi="Book Antiqua" w:cs="Book Antiqua"/>
        </w:rPr>
        <w:t>, Indonesia</w:t>
      </w:r>
    </w:p>
    <w:p w14:paraId="0A0347C0" w14:textId="77777777" w:rsidR="00001B1A" w:rsidRPr="00001B1A" w:rsidRDefault="00001B1A" w:rsidP="00A63DCC">
      <w:pPr>
        <w:jc w:val="center"/>
        <w:rPr>
          <w:rFonts w:ascii="Book Antiqua" w:eastAsia="Book Antiqua" w:hAnsi="Book Antiqua" w:cs="Book Antiqua"/>
        </w:rPr>
      </w:pPr>
      <w:r w:rsidRPr="00001B1A">
        <w:rPr>
          <w:rFonts w:ascii="Book Antiqua" w:eastAsia="Book Antiqua" w:hAnsi="Book Antiqua" w:cs="Book Antiqua"/>
        </w:rPr>
        <w:t>arif.rahman@unm.ac.id</w:t>
      </w:r>
    </w:p>
    <w:p w14:paraId="729A6F29" w14:textId="77777777" w:rsidR="00F30B45" w:rsidRDefault="00F30B45" w:rsidP="00A63DCC">
      <w:pPr>
        <w:jc w:val="center"/>
      </w:pPr>
    </w:p>
    <w:tbl>
      <w:tblPr>
        <w:tblStyle w:val="a"/>
        <w:tblW w:w="8789"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Layout w:type="fixed"/>
        <w:tblLook w:val="0400" w:firstRow="0" w:lastRow="0" w:firstColumn="0" w:lastColumn="0" w:noHBand="0" w:noVBand="1"/>
      </w:tblPr>
      <w:tblGrid>
        <w:gridCol w:w="2802"/>
        <w:gridCol w:w="283"/>
        <w:gridCol w:w="5704"/>
      </w:tblGrid>
      <w:tr w:rsidR="00F30B45" w14:paraId="6B982E44" w14:textId="77777777">
        <w:tc>
          <w:tcPr>
            <w:tcW w:w="2802" w:type="dxa"/>
            <w:tcBorders>
              <w:top w:val="single" w:sz="4" w:space="0" w:color="000000"/>
              <w:left w:val="nil"/>
              <w:bottom w:val="single" w:sz="4" w:space="0" w:color="000000"/>
              <w:right w:val="nil"/>
            </w:tcBorders>
          </w:tcPr>
          <w:p w14:paraId="29A77D6B" w14:textId="77777777" w:rsidR="00F30B45" w:rsidRDefault="00000000" w:rsidP="00A63DCC">
            <w:pPr>
              <w:ind w:left="-108"/>
              <w:jc w:val="both"/>
              <w:rPr>
                <w:rFonts w:ascii="Book Antiqua" w:eastAsia="Book Antiqua" w:hAnsi="Book Antiqua" w:cs="Book Antiqua"/>
                <w:b/>
                <w:bCs/>
              </w:rPr>
            </w:pPr>
            <w:r>
              <w:rPr>
                <w:rFonts w:ascii="Book Antiqua" w:eastAsia="Book Antiqua" w:hAnsi="Book Antiqua" w:cs="Book Antiqua"/>
                <w:b/>
                <w:bCs/>
              </w:rPr>
              <w:t xml:space="preserve">Article Info </w:t>
            </w:r>
          </w:p>
        </w:tc>
        <w:tc>
          <w:tcPr>
            <w:tcW w:w="283" w:type="dxa"/>
            <w:tcBorders>
              <w:top w:val="single" w:sz="4" w:space="0" w:color="000000"/>
              <w:left w:val="nil"/>
              <w:bottom w:val="nil"/>
              <w:right w:val="nil"/>
            </w:tcBorders>
          </w:tcPr>
          <w:p w14:paraId="19833FB9" w14:textId="77777777" w:rsidR="00F30B45" w:rsidRDefault="00F30B45" w:rsidP="00A63DCC">
            <w:pPr>
              <w:jc w:val="center"/>
            </w:pPr>
          </w:p>
        </w:tc>
        <w:tc>
          <w:tcPr>
            <w:tcW w:w="5704" w:type="dxa"/>
            <w:tcBorders>
              <w:top w:val="single" w:sz="4" w:space="0" w:color="000000"/>
              <w:left w:val="nil"/>
              <w:bottom w:val="single" w:sz="4" w:space="0" w:color="000000"/>
              <w:right w:val="nil"/>
            </w:tcBorders>
          </w:tcPr>
          <w:p w14:paraId="5B306B7B" w14:textId="7E2D80EE" w:rsidR="00F30B45" w:rsidRPr="00FB0357" w:rsidRDefault="00000000" w:rsidP="00A63DCC">
            <w:pPr>
              <w:rPr>
                <w:rFonts w:ascii="Book Antiqua" w:eastAsia="Book Antiqua" w:hAnsi="Book Antiqua" w:cs="Book Antiqua"/>
                <w:color w:val="000000"/>
              </w:rPr>
            </w:pPr>
            <w:r w:rsidRPr="00FB0357">
              <w:rPr>
                <w:rFonts w:ascii="Book Antiqua" w:eastAsia="Book Antiqua" w:hAnsi="Book Antiqua" w:cs="Book Antiqua"/>
                <w:b/>
                <w:bCs/>
                <w:color w:val="000000"/>
              </w:rPr>
              <w:t xml:space="preserve">ABSTRACT </w:t>
            </w:r>
          </w:p>
        </w:tc>
      </w:tr>
      <w:tr w:rsidR="00F30B45" w14:paraId="752CFD5A" w14:textId="77777777">
        <w:trPr>
          <w:trHeight w:val="1268"/>
        </w:trPr>
        <w:tc>
          <w:tcPr>
            <w:tcW w:w="2802" w:type="dxa"/>
            <w:tcBorders>
              <w:top w:val="single" w:sz="4" w:space="0" w:color="000000"/>
              <w:left w:val="nil"/>
              <w:bottom w:val="single" w:sz="4" w:space="0" w:color="000000"/>
              <w:right w:val="nil"/>
            </w:tcBorders>
          </w:tcPr>
          <w:p w14:paraId="4833C5B6" w14:textId="77777777" w:rsidR="00F30B45" w:rsidRDefault="00000000" w:rsidP="00A63DCC">
            <w:pPr>
              <w:ind w:left="-108"/>
              <w:jc w:val="both"/>
              <w:rPr>
                <w:rFonts w:ascii="Book Antiqua" w:eastAsia="Book Antiqua" w:hAnsi="Book Antiqua" w:cs="Book Antiqua"/>
                <w:b/>
                <w:bCs/>
              </w:rPr>
            </w:pPr>
            <w:r>
              <w:rPr>
                <w:rFonts w:ascii="Book Antiqua" w:eastAsia="Book Antiqua" w:hAnsi="Book Antiqua" w:cs="Book Antiqua"/>
                <w:b/>
                <w:bCs/>
              </w:rPr>
              <w:t>Article history:</w:t>
            </w:r>
          </w:p>
          <w:p w14:paraId="3718C9D7" w14:textId="2E0521A8" w:rsidR="00FB0357" w:rsidRPr="00F2637E" w:rsidRDefault="00FB0357" w:rsidP="00FB0357">
            <w:pPr>
              <w:ind w:left="-108"/>
              <w:jc w:val="both"/>
              <w:rPr>
                <w:rFonts w:ascii="Book Antiqua" w:eastAsia="Book Antiqua" w:hAnsi="Book Antiqua" w:cs="Book Antiqua"/>
              </w:rPr>
            </w:pPr>
            <w:r w:rsidRPr="00F2637E">
              <w:rPr>
                <w:rFonts w:ascii="Book Antiqua" w:eastAsia="Book Antiqua" w:hAnsi="Book Antiqua" w:cs="Book Antiqua"/>
              </w:rPr>
              <w:t xml:space="preserve">Received September </w:t>
            </w:r>
            <w:r>
              <w:rPr>
                <w:rFonts w:ascii="Book Antiqua" w:eastAsia="Book Antiqua" w:hAnsi="Book Antiqua" w:cs="Book Antiqua"/>
              </w:rPr>
              <w:t>1</w:t>
            </w:r>
            <w:r>
              <w:rPr>
                <w:rFonts w:ascii="Book Antiqua" w:eastAsia="Book Antiqua" w:hAnsi="Book Antiqua" w:cs="Book Antiqua"/>
              </w:rPr>
              <w:t>1</w:t>
            </w:r>
            <w:r w:rsidRPr="00F2637E">
              <w:rPr>
                <w:rFonts w:ascii="Book Antiqua" w:eastAsia="Book Antiqua" w:hAnsi="Book Antiqua" w:cs="Book Antiqua"/>
              </w:rPr>
              <w:t>, 2026</w:t>
            </w:r>
          </w:p>
          <w:p w14:paraId="4D0411D9" w14:textId="587A95F7" w:rsidR="00FB0357" w:rsidRPr="00F2637E" w:rsidRDefault="00FB0357" w:rsidP="00FB0357">
            <w:pPr>
              <w:ind w:left="-108"/>
              <w:jc w:val="both"/>
              <w:rPr>
                <w:rFonts w:ascii="Book Antiqua" w:eastAsia="Book Antiqua" w:hAnsi="Book Antiqua" w:cs="Book Antiqua"/>
              </w:rPr>
            </w:pPr>
            <w:r w:rsidRPr="00F2637E">
              <w:rPr>
                <w:rFonts w:ascii="Book Antiqua" w:eastAsia="Book Antiqua" w:hAnsi="Book Antiqua" w:cs="Book Antiqua"/>
              </w:rPr>
              <w:t xml:space="preserve">Revised September </w:t>
            </w:r>
            <w:r>
              <w:rPr>
                <w:rFonts w:ascii="Book Antiqua" w:eastAsia="Book Antiqua" w:hAnsi="Book Antiqua" w:cs="Book Antiqua"/>
              </w:rPr>
              <w:t>24</w:t>
            </w:r>
            <w:r w:rsidRPr="00F2637E">
              <w:rPr>
                <w:rFonts w:ascii="Book Antiqua" w:eastAsia="Book Antiqua" w:hAnsi="Book Antiqua" w:cs="Book Antiqua"/>
              </w:rPr>
              <w:t>, 2026</w:t>
            </w:r>
          </w:p>
          <w:p w14:paraId="302D9C62" w14:textId="535F28FC" w:rsidR="00FB0357" w:rsidRPr="0060757B" w:rsidRDefault="00FB0357" w:rsidP="00FB0357">
            <w:pPr>
              <w:ind w:left="-108"/>
              <w:jc w:val="both"/>
              <w:rPr>
                <w:rFonts w:ascii="Book Antiqua" w:eastAsia="Book Antiqua" w:hAnsi="Book Antiqua" w:cs="Book Antiqua"/>
              </w:rPr>
            </w:pPr>
            <w:r w:rsidRPr="0060757B">
              <w:rPr>
                <w:rFonts w:ascii="Book Antiqua" w:eastAsia="Book Antiqua" w:hAnsi="Book Antiqua" w:cs="Book Antiqua"/>
              </w:rPr>
              <w:t xml:space="preserve">Accepted </w:t>
            </w:r>
            <w:r w:rsidRPr="00F2637E">
              <w:rPr>
                <w:rFonts w:ascii="Book Antiqua" w:eastAsia="Book Antiqua" w:hAnsi="Book Antiqua" w:cs="Book Antiqua"/>
              </w:rPr>
              <w:t xml:space="preserve">September </w:t>
            </w:r>
            <w:r>
              <w:rPr>
                <w:rFonts w:ascii="Book Antiqua" w:eastAsia="Book Antiqua" w:hAnsi="Book Antiqua" w:cs="Book Antiqua"/>
              </w:rPr>
              <w:t>24</w:t>
            </w:r>
            <w:r w:rsidRPr="00F2637E">
              <w:rPr>
                <w:rFonts w:ascii="Book Antiqua" w:eastAsia="Book Antiqua" w:hAnsi="Book Antiqua" w:cs="Book Antiqua"/>
              </w:rPr>
              <w:t>, 2026</w:t>
            </w:r>
          </w:p>
          <w:p w14:paraId="0D4679A4" w14:textId="60D51A51" w:rsidR="00F30B45" w:rsidRDefault="00FB0357" w:rsidP="00FB0357">
            <w:pPr>
              <w:ind w:left="-108"/>
              <w:jc w:val="both"/>
              <w:rPr>
                <w:rFonts w:ascii="Book Antiqua" w:eastAsia="Book Antiqua" w:hAnsi="Book Antiqua" w:cs="Book Antiqua"/>
              </w:rPr>
            </w:pPr>
            <w:r w:rsidRPr="00F2637E">
              <w:rPr>
                <w:rFonts w:ascii="Book Antiqua" w:eastAsia="Book Antiqua" w:hAnsi="Book Antiqua" w:cs="Book Antiqua"/>
              </w:rPr>
              <w:t>Published October 15, 2026</w:t>
            </w:r>
          </w:p>
        </w:tc>
        <w:tc>
          <w:tcPr>
            <w:tcW w:w="283" w:type="dxa"/>
            <w:vMerge w:val="restart"/>
            <w:tcBorders>
              <w:top w:val="nil"/>
              <w:left w:val="nil"/>
              <w:bottom w:val="nil"/>
              <w:right w:val="nil"/>
            </w:tcBorders>
          </w:tcPr>
          <w:p w14:paraId="63B5523B" w14:textId="77777777" w:rsidR="00F30B45" w:rsidRDefault="00F30B45" w:rsidP="00A63DCC">
            <w:pPr>
              <w:jc w:val="both"/>
            </w:pPr>
          </w:p>
        </w:tc>
        <w:tc>
          <w:tcPr>
            <w:tcW w:w="5704" w:type="dxa"/>
            <w:vMerge w:val="restart"/>
            <w:tcBorders>
              <w:top w:val="single" w:sz="4" w:space="0" w:color="000000"/>
              <w:left w:val="nil"/>
              <w:bottom w:val="nil"/>
              <w:right w:val="nil"/>
            </w:tcBorders>
          </w:tcPr>
          <w:p w14:paraId="3D2BBD1B" w14:textId="77777777" w:rsidR="00E96527" w:rsidRPr="00E96527" w:rsidRDefault="00E96527" w:rsidP="00A63DCC">
            <w:pPr>
              <w:jc w:val="both"/>
              <w:rPr>
                <w:rFonts w:ascii="Book Antiqua" w:eastAsia="Book Antiqua" w:hAnsi="Book Antiqua" w:cs="Book Antiqua"/>
                <w:color w:val="000000"/>
              </w:rPr>
            </w:pPr>
            <w:r w:rsidRPr="00E96527">
              <w:rPr>
                <w:rFonts w:ascii="Book Antiqua" w:eastAsia="Book Antiqua" w:hAnsi="Book Antiqua" w:cs="Book Antiqua"/>
                <w:color w:val="000000"/>
              </w:rPr>
              <w:t>The public release of ChatGPT in November 2022 accelerated the adoption of generative artificial intelligence (GenAI) in higher education, producing a fragmented but rapidly growing body of research on its role in accounting education. Individual studies have examined technology acceptance, academic integrity, assessment, and curriculum design, but no prior synthesis has mapped this evidence as a distinct field. This study aimed to map the scope, methodological characteristics, and thematic landscape of research on GenAI and ChatGPT in accounting education published between January 2022 and July 2026. A scoping review was conducted following the framework of Arksey and O'Malley, refined by Levac et al. and the Joanna Briggs Institute, and reported per the PRISMA-</w:t>
            </w:r>
            <w:proofErr w:type="spellStart"/>
            <w:r w:rsidRPr="00E96527">
              <w:rPr>
                <w:rFonts w:ascii="Book Antiqua" w:eastAsia="Book Antiqua" w:hAnsi="Book Antiqua" w:cs="Book Antiqua"/>
                <w:color w:val="000000"/>
              </w:rPr>
              <w:t>ScR</w:t>
            </w:r>
            <w:proofErr w:type="spellEnd"/>
            <w:r w:rsidRPr="00E96527">
              <w:rPr>
                <w:rFonts w:ascii="Book Antiqua" w:eastAsia="Book Antiqua" w:hAnsi="Book Antiqua" w:cs="Book Antiqua"/>
                <w:color w:val="000000"/>
              </w:rPr>
              <w:t xml:space="preserve"> guideline, with literature searched across Lens.org, ERIC, Google Scholar, and Scopus-indexed metadata and evidence </w:t>
            </w:r>
            <w:proofErr w:type="spellStart"/>
            <w:r w:rsidRPr="00E96527">
              <w:rPr>
                <w:rFonts w:ascii="Book Antiqua" w:eastAsia="Book Antiqua" w:hAnsi="Book Antiqua" w:cs="Book Antiqua"/>
                <w:color w:val="000000"/>
              </w:rPr>
              <w:t>synthesised</w:t>
            </w:r>
            <w:proofErr w:type="spellEnd"/>
            <w:r w:rsidRPr="00E96527">
              <w:rPr>
                <w:rFonts w:ascii="Book Antiqua" w:eastAsia="Book Antiqua" w:hAnsi="Book Antiqua" w:cs="Book Antiqua"/>
                <w:color w:val="000000"/>
              </w:rPr>
              <w:t xml:space="preserve"> thematically. From 149 records identified, 33 studies across 19 countries and 31 journals met the eligibility criteria, over four-fifths published in 2025-2026. The literature clustered into nine themes, led by technology acceptance (27.3%) and academic integrity and ethics (18.2%), and was dominated by quantitative survey designs (60.6%) grounded in technology-acceptance theories. Findings show GenAI research is shifting from adoption toward responsible educational integration, with GenAI functioning most productively as a cognitive scaffold rather than a substitute for accounting competence. The review concludes that accounting education should move from an adoption-</w:t>
            </w:r>
            <w:proofErr w:type="spellStart"/>
            <w:r w:rsidRPr="00E96527">
              <w:rPr>
                <w:rFonts w:ascii="Book Antiqua" w:eastAsia="Book Antiqua" w:hAnsi="Book Antiqua" w:cs="Book Antiqua"/>
                <w:color w:val="000000"/>
              </w:rPr>
              <w:t>centred</w:t>
            </w:r>
            <w:proofErr w:type="spellEnd"/>
            <w:r w:rsidRPr="00E96527">
              <w:rPr>
                <w:rFonts w:ascii="Book Antiqua" w:eastAsia="Book Antiqua" w:hAnsi="Book Antiqua" w:cs="Book Antiqua"/>
                <w:color w:val="000000"/>
              </w:rPr>
              <w:t xml:space="preserve"> model toward a responsible-integration model combining technology acceptance with assessment redesign, curriculum transformation, lecturer readiness, and protection of professional judgement, and proposes a research agenda </w:t>
            </w:r>
            <w:proofErr w:type="spellStart"/>
            <w:r w:rsidRPr="00E96527">
              <w:rPr>
                <w:rFonts w:ascii="Book Antiqua" w:eastAsia="Book Antiqua" w:hAnsi="Book Antiqua" w:cs="Book Antiqua"/>
                <w:color w:val="000000"/>
              </w:rPr>
              <w:t>emphasising</w:t>
            </w:r>
            <w:proofErr w:type="spellEnd"/>
            <w:r w:rsidRPr="00E96527">
              <w:rPr>
                <w:rFonts w:ascii="Book Antiqua" w:eastAsia="Book Antiqua" w:hAnsi="Book Antiqua" w:cs="Book Antiqua"/>
                <w:color w:val="000000"/>
              </w:rPr>
              <w:t xml:space="preserve"> longitudinal, comparative, and intervention-based studies.</w:t>
            </w:r>
          </w:p>
          <w:p w14:paraId="02973734" w14:textId="77777777" w:rsidR="00E96527" w:rsidRDefault="00E96527" w:rsidP="00A63DCC">
            <w:pPr>
              <w:ind w:left="1060" w:hanging="1060"/>
              <w:jc w:val="both"/>
              <w:rPr>
                <w:rFonts w:ascii="Book Antiqua" w:eastAsia="Book Antiqua" w:hAnsi="Book Antiqua" w:cs="Book Antiqua"/>
                <w:b/>
                <w:bCs/>
                <w:color w:val="000000"/>
              </w:rPr>
            </w:pPr>
          </w:p>
          <w:p w14:paraId="576913E4" w14:textId="3B507107" w:rsidR="00F30B45" w:rsidRDefault="00E96527" w:rsidP="00A63DCC">
            <w:pPr>
              <w:ind w:left="1060" w:hanging="1060"/>
              <w:jc w:val="both"/>
              <w:rPr>
                <w:rFonts w:ascii="Book Antiqua" w:eastAsia="Book Antiqua" w:hAnsi="Book Antiqua" w:cs="Book Antiqua"/>
              </w:rPr>
            </w:pPr>
            <w:r w:rsidRPr="00E96527">
              <w:rPr>
                <w:rFonts w:ascii="Book Antiqua" w:eastAsia="Book Antiqua" w:hAnsi="Book Antiqua" w:cs="Book Antiqua"/>
                <w:b/>
                <w:bCs/>
                <w:color w:val="000000"/>
              </w:rPr>
              <w:t>Keywords</w:t>
            </w:r>
            <w:r w:rsidRPr="00E96527">
              <w:rPr>
                <w:rFonts w:ascii="Book Antiqua" w:eastAsia="Book Antiqua" w:hAnsi="Book Antiqua" w:cs="Book Antiqua"/>
                <w:color w:val="000000"/>
              </w:rPr>
              <w:t xml:space="preserve">: </w:t>
            </w:r>
            <w:r w:rsidR="00F85F13">
              <w:rPr>
                <w:rFonts w:ascii="Book Antiqua" w:eastAsia="Book Antiqua" w:hAnsi="Book Antiqua" w:cs="Book Antiqua"/>
                <w:color w:val="000000"/>
              </w:rPr>
              <w:t>A</w:t>
            </w:r>
            <w:r w:rsidRPr="00E96527">
              <w:rPr>
                <w:rFonts w:ascii="Book Antiqua" w:eastAsia="Book Antiqua" w:hAnsi="Book Antiqua" w:cs="Book Antiqua"/>
                <w:color w:val="000000"/>
              </w:rPr>
              <w:t xml:space="preserve">ccounting </w:t>
            </w:r>
            <w:r w:rsidR="00F85F13">
              <w:rPr>
                <w:rFonts w:ascii="Book Antiqua" w:eastAsia="Book Antiqua" w:hAnsi="Book Antiqua" w:cs="Book Antiqua"/>
                <w:color w:val="000000"/>
              </w:rPr>
              <w:t>E</w:t>
            </w:r>
            <w:r w:rsidRPr="00E96527">
              <w:rPr>
                <w:rFonts w:ascii="Book Antiqua" w:eastAsia="Book Antiqua" w:hAnsi="Book Antiqua" w:cs="Book Antiqua"/>
                <w:color w:val="000000"/>
              </w:rPr>
              <w:t xml:space="preserve">ducation; ChatGPT; </w:t>
            </w:r>
            <w:r w:rsidR="00F85F13">
              <w:rPr>
                <w:rFonts w:ascii="Book Antiqua" w:eastAsia="Book Antiqua" w:hAnsi="Book Antiqua" w:cs="Book Antiqua"/>
                <w:color w:val="000000"/>
              </w:rPr>
              <w:t>G</w:t>
            </w:r>
            <w:r w:rsidRPr="00E96527">
              <w:rPr>
                <w:rFonts w:ascii="Book Antiqua" w:eastAsia="Book Antiqua" w:hAnsi="Book Antiqua" w:cs="Book Antiqua"/>
                <w:color w:val="000000"/>
              </w:rPr>
              <w:t xml:space="preserve">enerative </w:t>
            </w:r>
            <w:r w:rsidR="00F85F13">
              <w:rPr>
                <w:rFonts w:ascii="Book Antiqua" w:eastAsia="Book Antiqua" w:hAnsi="Book Antiqua" w:cs="Book Antiqua"/>
                <w:color w:val="000000"/>
              </w:rPr>
              <w:t>A</w:t>
            </w:r>
            <w:r w:rsidRPr="00E96527">
              <w:rPr>
                <w:rFonts w:ascii="Book Antiqua" w:eastAsia="Book Antiqua" w:hAnsi="Book Antiqua" w:cs="Book Antiqua"/>
                <w:color w:val="000000"/>
              </w:rPr>
              <w:t xml:space="preserve">rtificial </w:t>
            </w:r>
            <w:r w:rsidR="00F85F13">
              <w:rPr>
                <w:rFonts w:ascii="Book Antiqua" w:eastAsia="Book Antiqua" w:hAnsi="Book Antiqua" w:cs="Book Antiqua"/>
                <w:color w:val="000000"/>
              </w:rPr>
              <w:t>I</w:t>
            </w:r>
            <w:r w:rsidRPr="00E96527">
              <w:rPr>
                <w:rFonts w:ascii="Book Antiqua" w:eastAsia="Book Antiqua" w:hAnsi="Book Antiqua" w:cs="Book Antiqua"/>
                <w:color w:val="000000"/>
              </w:rPr>
              <w:t xml:space="preserve">ntelligence; </w:t>
            </w:r>
            <w:r w:rsidR="00F85F13">
              <w:rPr>
                <w:rFonts w:ascii="Book Antiqua" w:eastAsia="Book Antiqua" w:hAnsi="Book Antiqua" w:cs="Book Antiqua"/>
                <w:color w:val="000000"/>
              </w:rPr>
              <w:t>S</w:t>
            </w:r>
            <w:r w:rsidRPr="00E96527">
              <w:rPr>
                <w:rFonts w:ascii="Book Antiqua" w:eastAsia="Book Antiqua" w:hAnsi="Book Antiqua" w:cs="Book Antiqua"/>
                <w:color w:val="000000"/>
              </w:rPr>
              <w:t xml:space="preserve">coping </w:t>
            </w:r>
            <w:r w:rsidR="00F85F13">
              <w:rPr>
                <w:rFonts w:ascii="Book Antiqua" w:eastAsia="Book Antiqua" w:hAnsi="Book Antiqua" w:cs="Book Antiqua"/>
                <w:color w:val="000000"/>
              </w:rPr>
              <w:t>R</w:t>
            </w:r>
            <w:r w:rsidRPr="00E96527">
              <w:rPr>
                <w:rFonts w:ascii="Book Antiqua" w:eastAsia="Book Antiqua" w:hAnsi="Book Antiqua" w:cs="Book Antiqua"/>
                <w:color w:val="000000"/>
              </w:rPr>
              <w:t xml:space="preserve">eview; </w:t>
            </w:r>
            <w:r w:rsidR="00F85F13">
              <w:rPr>
                <w:rFonts w:ascii="Book Antiqua" w:eastAsia="Book Antiqua" w:hAnsi="Book Antiqua" w:cs="Book Antiqua"/>
                <w:color w:val="000000"/>
              </w:rPr>
              <w:t>T</w:t>
            </w:r>
            <w:r w:rsidRPr="00E96527">
              <w:rPr>
                <w:rFonts w:ascii="Book Antiqua" w:eastAsia="Book Antiqua" w:hAnsi="Book Antiqua" w:cs="Book Antiqua"/>
                <w:color w:val="000000"/>
              </w:rPr>
              <w:t xml:space="preserve">echnology </w:t>
            </w:r>
            <w:r w:rsidR="00F85F13">
              <w:rPr>
                <w:rFonts w:ascii="Book Antiqua" w:eastAsia="Book Antiqua" w:hAnsi="Book Antiqua" w:cs="Book Antiqua"/>
                <w:color w:val="000000"/>
              </w:rPr>
              <w:t>A</w:t>
            </w:r>
            <w:r w:rsidRPr="00E96527">
              <w:rPr>
                <w:rFonts w:ascii="Book Antiqua" w:eastAsia="Book Antiqua" w:hAnsi="Book Antiqua" w:cs="Book Antiqua"/>
                <w:color w:val="000000"/>
              </w:rPr>
              <w:t>cceptance</w:t>
            </w:r>
            <w:r w:rsidR="00F85F13">
              <w:rPr>
                <w:rFonts w:ascii="Book Antiqua" w:eastAsia="Book Antiqua" w:hAnsi="Book Antiqua" w:cs="Book Antiqua"/>
                <w:color w:val="000000"/>
              </w:rPr>
              <w:t>.</w:t>
            </w:r>
          </w:p>
        </w:tc>
      </w:tr>
      <w:tr w:rsidR="00F30B45" w14:paraId="2EC3A587" w14:textId="77777777">
        <w:trPr>
          <w:trHeight w:val="1231"/>
        </w:trPr>
        <w:tc>
          <w:tcPr>
            <w:tcW w:w="2802" w:type="dxa"/>
            <w:vMerge w:val="restart"/>
            <w:tcBorders>
              <w:top w:val="single" w:sz="4" w:space="0" w:color="000000"/>
              <w:left w:val="nil"/>
              <w:bottom w:val="single" w:sz="4" w:space="0" w:color="000000"/>
              <w:right w:val="nil"/>
            </w:tcBorders>
          </w:tcPr>
          <w:p w14:paraId="5A004946" w14:textId="77777777" w:rsidR="00F30B45" w:rsidRDefault="00F30B45" w:rsidP="00A63DCC">
            <w:pPr>
              <w:jc w:val="both"/>
              <w:rPr>
                <w:rFonts w:ascii="Book Antiqua" w:eastAsia="Book Antiqua" w:hAnsi="Book Antiqua" w:cs="Book Antiqua"/>
                <w:b/>
                <w:bCs/>
                <w:i/>
                <w:iCs/>
              </w:rPr>
            </w:pPr>
          </w:p>
        </w:tc>
        <w:tc>
          <w:tcPr>
            <w:tcW w:w="283" w:type="dxa"/>
            <w:vMerge/>
            <w:tcBorders>
              <w:top w:val="nil"/>
              <w:left w:val="nil"/>
              <w:bottom w:val="nil"/>
              <w:right w:val="nil"/>
            </w:tcBorders>
          </w:tcPr>
          <w:p w14:paraId="5807EBB4" w14:textId="77777777" w:rsidR="00F30B45" w:rsidRDefault="00F30B45" w:rsidP="00A63DCC">
            <w:pPr>
              <w:widowControl w:val="0"/>
              <w:pBdr>
                <w:top w:val="nil"/>
                <w:left w:val="nil"/>
                <w:bottom w:val="nil"/>
                <w:right w:val="nil"/>
                <w:between w:val="nil"/>
              </w:pBdr>
              <w:rPr>
                <w:rFonts w:ascii="Book Antiqua" w:eastAsia="Book Antiqua" w:hAnsi="Book Antiqua" w:cs="Book Antiqua"/>
                <w:b/>
                <w:bCs/>
                <w:i/>
                <w:iCs/>
              </w:rPr>
            </w:pPr>
          </w:p>
        </w:tc>
        <w:tc>
          <w:tcPr>
            <w:tcW w:w="5704" w:type="dxa"/>
            <w:vMerge/>
            <w:tcBorders>
              <w:top w:val="single" w:sz="4" w:space="0" w:color="000000"/>
              <w:left w:val="nil"/>
              <w:bottom w:val="nil"/>
              <w:right w:val="nil"/>
            </w:tcBorders>
          </w:tcPr>
          <w:p w14:paraId="42EA3A19" w14:textId="77777777" w:rsidR="00F30B45" w:rsidRDefault="00F30B45" w:rsidP="00A63DCC">
            <w:pPr>
              <w:widowControl w:val="0"/>
              <w:pBdr>
                <w:top w:val="nil"/>
                <w:left w:val="nil"/>
                <w:bottom w:val="nil"/>
                <w:right w:val="nil"/>
                <w:between w:val="nil"/>
              </w:pBdr>
              <w:rPr>
                <w:rFonts w:ascii="Book Antiqua" w:eastAsia="Book Antiqua" w:hAnsi="Book Antiqua" w:cs="Book Antiqua"/>
                <w:b/>
                <w:bCs/>
                <w:i/>
                <w:iCs/>
              </w:rPr>
            </w:pPr>
          </w:p>
        </w:tc>
      </w:tr>
      <w:tr w:rsidR="00F30B45" w14:paraId="1E1B3ACE" w14:textId="77777777">
        <w:trPr>
          <w:trHeight w:val="70"/>
        </w:trPr>
        <w:tc>
          <w:tcPr>
            <w:tcW w:w="2802" w:type="dxa"/>
            <w:vMerge/>
            <w:tcBorders>
              <w:top w:val="single" w:sz="4" w:space="0" w:color="000000"/>
              <w:left w:val="nil"/>
              <w:bottom w:val="single" w:sz="4" w:space="0" w:color="000000"/>
              <w:right w:val="nil"/>
            </w:tcBorders>
          </w:tcPr>
          <w:p w14:paraId="22B1FAB8" w14:textId="77777777" w:rsidR="00F30B45" w:rsidRDefault="00F30B45" w:rsidP="00A63DCC">
            <w:pPr>
              <w:widowControl w:val="0"/>
              <w:pBdr>
                <w:top w:val="nil"/>
                <w:left w:val="nil"/>
                <w:bottom w:val="nil"/>
                <w:right w:val="nil"/>
                <w:between w:val="nil"/>
              </w:pBdr>
              <w:rPr>
                <w:rFonts w:ascii="Book Antiqua" w:eastAsia="Book Antiqua" w:hAnsi="Book Antiqua" w:cs="Book Antiqua"/>
                <w:b/>
                <w:bCs/>
                <w:i/>
                <w:iCs/>
              </w:rPr>
            </w:pPr>
          </w:p>
        </w:tc>
        <w:tc>
          <w:tcPr>
            <w:tcW w:w="283" w:type="dxa"/>
            <w:vMerge/>
            <w:tcBorders>
              <w:top w:val="nil"/>
              <w:left w:val="nil"/>
              <w:bottom w:val="nil"/>
              <w:right w:val="nil"/>
            </w:tcBorders>
          </w:tcPr>
          <w:p w14:paraId="20EC340C" w14:textId="77777777" w:rsidR="00F30B45" w:rsidRDefault="00F30B45" w:rsidP="00A63DCC">
            <w:pPr>
              <w:widowControl w:val="0"/>
              <w:pBdr>
                <w:top w:val="nil"/>
                <w:left w:val="nil"/>
                <w:bottom w:val="nil"/>
                <w:right w:val="nil"/>
                <w:between w:val="nil"/>
              </w:pBdr>
              <w:rPr>
                <w:rFonts w:ascii="Book Antiqua" w:eastAsia="Book Antiqua" w:hAnsi="Book Antiqua" w:cs="Book Antiqua"/>
                <w:b/>
                <w:bCs/>
                <w:i/>
                <w:iCs/>
              </w:rPr>
            </w:pPr>
          </w:p>
        </w:tc>
        <w:tc>
          <w:tcPr>
            <w:tcW w:w="5704" w:type="dxa"/>
            <w:tcBorders>
              <w:top w:val="nil"/>
              <w:left w:val="nil"/>
              <w:bottom w:val="single" w:sz="4" w:space="0" w:color="000000"/>
              <w:right w:val="nil"/>
            </w:tcBorders>
          </w:tcPr>
          <w:p w14:paraId="2095639D" w14:textId="77777777" w:rsidR="00F30B45" w:rsidRDefault="00F30B45" w:rsidP="00A63DCC">
            <w:pPr>
              <w:rPr>
                <w:i/>
                <w:iCs/>
                <w:color w:val="000000"/>
                <w:sz w:val="18"/>
                <w:szCs w:val="18"/>
              </w:rPr>
            </w:pPr>
          </w:p>
        </w:tc>
      </w:tr>
    </w:tbl>
    <w:p w14:paraId="15ABB03A" w14:textId="4BCDBEC8" w:rsidR="00F30B45" w:rsidRDefault="00000000" w:rsidP="00A63DCC">
      <w:pPr>
        <w:jc w:val="both"/>
        <w:rPr>
          <w:rFonts w:ascii="Book Antiqua" w:eastAsia="Book Antiqua" w:hAnsi="Book Antiqua" w:cs="Book Antiqua"/>
          <w:b/>
          <w:bCs/>
          <w:sz w:val="24"/>
          <w:szCs w:val="24"/>
        </w:rPr>
      </w:pPr>
      <w:r>
        <w:rPr>
          <w:rFonts w:ascii="Book Antiqua" w:eastAsia="Book Antiqua" w:hAnsi="Book Antiqua" w:cs="Book Antiqua"/>
          <w:b/>
          <w:bCs/>
          <w:sz w:val="24"/>
          <w:szCs w:val="24"/>
        </w:rPr>
        <w:t>INTRODUCTION</w:t>
      </w:r>
    </w:p>
    <w:p w14:paraId="62549A86" w14:textId="77777777" w:rsidR="00F85F13" w:rsidRDefault="00000000" w:rsidP="00A63DCC">
      <w:pPr>
        <w:ind w:firstLine="709"/>
        <w:jc w:val="both"/>
      </w:pPr>
      <w:r>
        <w:rPr>
          <w:rFonts w:ascii="Book Antiqua" w:eastAsia="Book Antiqua" w:hAnsi="Book Antiqua" w:cs="Book Antiqua"/>
          <w:sz w:val="24"/>
          <w:szCs w:val="24"/>
        </w:rPr>
        <w:t xml:space="preserve">The public release of ChatGPT in November 2022 marked a turning point in the adoption of generative artificial intelligence (GenAI) across higher education and professional practice. Students and educators now use it to generate text, </w:t>
      </w:r>
      <w:proofErr w:type="spellStart"/>
      <w:r>
        <w:rPr>
          <w:rFonts w:ascii="Book Antiqua" w:eastAsia="Book Antiqua" w:hAnsi="Book Antiqua" w:cs="Book Antiqua"/>
          <w:sz w:val="24"/>
          <w:szCs w:val="24"/>
        </w:rPr>
        <w:t>analyse</w:t>
      </w:r>
      <w:proofErr w:type="spellEnd"/>
      <w:r>
        <w:rPr>
          <w:rFonts w:ascii="Book Antiqua" w:eastAsia="Book Antiqua" w:hAnsi="Book Antiqua" w:cs="Book Antiqua"/>
          <w:sz w:val="24"/>
          <w:szCs w:val="24"/>
        </w:rPr>
        <w:t xml:space="preserve"> information, and solve problems, and the accounting profession is </w:t>
      </w:r>
      <w:r>
        <w:rPr>
          <w:rFonts w:ascii="Book Antiqua" w:eastAsia="Book Antiqua" w:hAnsi="Book Antiqua" w:cs="Book Antiqua"/>
          <w:sz w:val="24"/>
          <w:szCs w:val="24"/>
        </w:rPr>
        <w:lastRenderedPageBreak/>
        <w:t xml:space="preserve">exploring it for financial reporting, data analysis, and decision support. In many accounting classrooms the question has shifted from whether GenAI should be used to how it can be integrated responsibly while protecting students’ professional competence, critical thinking, and academic integrity. In their critical essay, Ballantine et al. </w:t>
      </w:r>
      <w:sdt>
        <w:sdtPr>
          <w:rPr>
            <w:rFonts w:ascii="Book Antiqua" w:eastAsia="Book Antiqua" w:hAnsi="Book Antiqua" w:cs="Book Antiqua"/>
            <w:sz w:val="24"/>
            <w:szCs w:val="24"/>
          </w:rPr>
          <w:tag w:val="MENDELEY_CITATION_v3_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"/>
          <w:id w:val="1855327798"/>
          <w:placeholder>
            <w:docPart w:val="DefaultPlaceholder_-1854013440"/>
          </w:placeholder>
        </w:sdtPr>
        <w:sdtContent>
          <w:r>
            <w:rPr>
              <w:rFonts w:ascii="Book Antiqua" w:eastAsia="Book Antiqua" w:hAnsi="Book Antiqua" w:cs="Book Antiqua"/>
              <w:sz w:val="24"/>
              <w:szCs w:val="24"/>
            </w:rPr>
            <w:t>[1]</w:t>
          </w:r>
        </w:sdtContent>
      </w:sdt>
      <w:r>
        <w:rPr>
          <w:rFonts w:ascii="Book Antiqua" w:eastAsia="Book Antiqua" w:hAnsi="Book Antiqua" w:cs="Book Antiqua"/>
          <w:sz w:val="24"/>
          <w:szCs w:val="24"/>
        </w:rPr>
        <w:t xml:space="preserve"> argue that GenAI should not be treated as one more technology requiring incremental curriculum adjustment; it is an opportunity to reconsider the aims of accounting education and to strengthen critical thinking, ethical reasoning, and social awareness within the curriculum.</w:t>
      </w:r>
    </w:p>
    <w:p w14:paraId="4A5E1269" w14:textId="77777777" w:rsidR="00F85F13" w:rsidRDefault="00000000" w:rsidP="00A63DCC">
      <w:pPr>
        <w:ind w:firstLine="709"/>
        <w:jc w:val="both"/>
      </w:pPr>
      <w:r>
        <w:rPr>
          <w:rFonts w:ascii="Book Antiqua" w:eastAsia="Book Antiqua" w:hAnsi="Book Antiqua" w:cs="Book Antiqua"/>
          <w:sz w:val="24"/>
          <w:szCs w:val="24"/>
        </w:rPr>
        <w:t xml:space="preserve">Empirical work has developed along several lines. Wood et al. </w:t>
      </w:r>
      <w:sdt>
        <w:sdtPr>
          <w:rPr>
            <w:rFonts w:ascii="Book Antiqua" w:eastAsia="Book Antiqua" w:hAnsi="Book Antiqua" w:cs="Book Antiqua"/>
            <w:sz w:val="24"/>
            <w:szCs w:val="24"/>
          </w:rPr>
          <w:tag w:val="MENDELEY_CITATION_v3_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"/>
          <w:id w:val="556597151"/>
          <w:placeholder>
            <w:docPart w:val="DefaultPlaceholder_-1854013440"/>
          </w:placeholder>
        </w:sdtPr>
        <w:sdtContent>
          <w:r>
            <w:rPr>
              <w:rFonts w:ascii="Book Antiqua" w:eastAsia="Book Antiqua" w:hAnsi="Book Antiqua" w:cs="Book Antiqua"/>
              <w:sz w:val="24"/>
              <w:szCs w:val="24"/>
            </w:rPr>
            <w:t>[2]</w:t>
          </w:r>
        </w:sdtContent>
      </w:sdt>
      <w:r>
        <w:rPr>
          <w:rFonts w:ascii="Book Antiqua" w:eastAsia="Book Antiqua" w:hAnsi="Book Antiqua" w:cs="Book Antiqua"/>
          <w:sz w:val="24"/>
          <w:szCs w:val="24"/>
        </w:rPr>
        <w:t xml:space="preserve"> benchmarked ChatGPT on a large body of accounting assessment materials and found considerable capability on conceptual and scenario-based questions, strongest in accounting information systems and auditing and weaker in taxation and computation-intensive tasks; the study, however, assessed technical performance rather than teaching, curriculum, or learning. Dong et al. </w:t>
      </w:r>
      <w:sdt>
        <w:sdtPr>
          <w:rPr>
            <w:rFonts w:ascii="Book Antiqua" w:eastAsia="Book Antiqua" w:hAnsi="Book Antiqua" w:cs="Book Antiqua"/>
            <w:sz w:val="24"/>
            <w:szCs w:val="24"/>
          </w:rPr>
          <w:tag w:val="MENDELEY_CITATION_v3_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"/>
          <w:id w:val="1825477537"/>
          <w:placeholder>
            <w:docPart w:val="DefaultPlaceholder_-1854013440"/>
          </w:placeholder>
        </w:sdtPr>
        <w:sdtContent>
          <w:r>
            <w:rPr>
              <w:rFonts w:ascii="Book Antiqua" w:eastAsia="Book Antiqua" w:hAnsi="Book Antiqua" w:cs="Book Antiqua"/>
              <w:sz w:val="24"/>
              <w:szCs w:val="24"/>
            </w:rPr>
            <w:t>[3]</w:t>
          </w:r>
        </w:sdtContent>
      </w:sdt>
      <w:r>
        <w:rPr>
          <w:rFonts w:ascii="Book Antiqua" w:eastAsia="Book Antiqua" w:hAnsi="Book Antiqua" w:cs="Book Antiqua"/>
          <w:sz w:val="24"/>
          <w:szCs w:val="24"/>
        </w:rPr>
        <w:t xml:space="preserve"> conducted a scoping review of large language models in accounting and finance using Web of Science and SSRN, showing growth across auditing, financial reporting, asset pricing, and corporate finance, but education occupies only a small part of that synthesis. A synthesis devoted to accounting education as a distinct field is therefore still missing.</w:t>
      </w:r>
    </w:p>
    <w:p w14:paraId="31CCCB42" w14:textId="77777777" w:rsidR="00F85F13" w:rsidRDefault="00000000" w:rsidP="00A63DCC">
      <w:pPr>
        <w:ind w:firstLine="709"/>
        <w:jc w:val="both"/>
      </w:pPr>
      <w:r>
        <w:rPr>
          <w:rFonts w:ascii="Book Antiqua" w:eastAsia="Book Antiqua" w:hAnsi="Book Antiqua" w:cs="Book Antiqua"/>
          <w:sz w:val="24"/>
          <w:szCs w:val="24"/>
        </w:rPr>
        <w:t xml:space="preserve">This gap is urgent for three reasons. First, the pace of change leaves little room for delay: benchmark evidence already shows that ChatGPT can answer a considerable share of conceptual and scenario-based accounting questions </w:t>
      </w:r>
      <w:sdt>
        <w:sdtPr>
          <w:rPr>
            <w:rFonts w:ascii="Book Antiqua" w:eastAsia="Book Antiqua" w:hAnsi="Book Antiqua" w:cs="Book Antiqua"/>
            <w:sz w:val="24"/>
            <w:szCs w:val="24"/>
          </w:rPr>
          <w:tag w:val="MENDELEY_CITATION_v3_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"/>
          <w:id w:val="791526006"/>
          <w:placeholder>
            <w:docPart w:val="DefaultPlaceholder_-1854013440"/>
          </w:placeholder>
        </w:sdtPr>
        <w:sdtContent>
          <w:r>
            <w:rPr>
              <w:rFonts w:ascii="Book Antiqua" w:eastAsia="Book Antiqua" w:hAnsi="Book Antiqua" w:cs="Book Antiqua"/>
              <w:sz w:val="24"/>
              <w:szCs w:val="24"/>
            </w:rPr>
            <w:t>[2]</w:t>
          </w:r>
        </w:sdtContent>
      </w:sdt>
      <w:r>
        <w:rPr>
          <w:rFonts w:ascii="Book Antiqua" w:eastAsia="Book Antiqua" w:hAnsi="Book Antiqua" w:cs="Book Antiqua"/>
          <w:sz w:val="24"/>
          <w:szCs w:val="24"/>
        </w:rPr>
        <w:t xml:space="preserve">, which calls into question the validity of assessments that mainly reward reproducing correct answers, while assessment practices, curricula, and institutional policies change slowly. Second, consequential decisions on assessment rules, integrity policies, and graduate-competence expectations must be made on fragmented evidence scattered across accounting, education, business, and ethics journals, so educators cannot tell which questions are well studied, which rest on a single study, and which remain untouched. Third, the stakes are specific to accounting, where ethical reasoning, critical thinking, and professional judgement are central </w:t>
      </w:r>
      <w:sdt>
        <w:sdtPr>
          <w:rPr>
            <w:rFonts w:ascii="Book Antiqua" w:eastAsia="Book Antiqua" w:hAnsi="Book Antiqua" w:cs="Book Antiqua"/>
            <w:sz w:val="24"/>
            <w:szCs w:val="24"/>
          </w:rPr>
          <w:tag w:val="MENDELEY_CITATION_v3_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"/>
          <w:id w:val="1659512741"/>
          <w:placeholder>
            <w:docPart w:val="DefaultPlaceholder_-1854013440"/>
          </w:placeholder>
        </w:sdtPr>
        <w:sdtContent>
          <w:r>
            <w:rPr>
              <w:rFonts w:ascii="Book Antiqua" w:eastAsia="Book Antiqua" w:hAnsi="Book Antiqua" w:cs="Book Antiqua"/>
              <w:sz w:val="24"/>
              <w:szCs w:val="24"/>
            </w:rPr>
            <w:t>[1]</w:t>
          </w:r>
        </w:sdtContent>
      </w:sdt>
      <w:r>
        <w:rPr>
          <w:rFonts w:ascii="Book Antiqua" w:eastAsia="Book Antiqua" w:hAnsi="Book Antiqua" w:cs="Book Antiqua"/>
          <w:sz w:val="24"/>
          <w:szCs w:val="24"/>
        </w:rPr>
        <w:t xml:space="preserve">: uncritical adoption may erode the competence and </w:t>
      </w:r>
      <w:proofErr w:type="spellStart"/>
      <w:r>
        <w:rPr>
          <w:rFonts w:ascii="Book Antiqua" w:eastAsia="Book Antiqua" w:hAnsi="Book Antiqua" w:cs="Book Antiqua"/>
          <w:sz w:val="24"/>
          <w:szCs w:val="24"/>
        </w:rPr>
        <w:t>scepticism</w:t>
      </w:r>
      <w:proofErr w:type="spellEnd"/>
      <w:r>
        <w:rPr>
          <w:rFonts w:ascii="Book Antiqua" w:eastAsia="Book Antiqua" w:hAnsi="Book Antiqua" w:cs="Book Antiqua"/>
          <w:sz w:val="24"/>
          <w:szCs w:val="24"/>
        </w:rPr>
        <w:t xml:space="preserve"> on which the profession relies, whereas blanket prohibition may leave graduates unprepared for practice environments in which intelligent systems are routine.</w:t>
      </w:r>
    </w:p>
    <w:p w14:paraId="19282F02" w14:textId="77777777" w:rsidR="00F85F13" w:rsidRDefault="00000000" w:rsidP="00A63DCC">
      <w:pPr>
        <w:ind w:firstLine="709"/>
        <w:jc w:val="both"/>
      </w:pPr>
      <w:r>
        <w:rPr>
          <w:rFonts w:ascii="Book Antiqua" w:eastAsia="Book Antiqua" w:hAnsi="Book Antiqua" w:cs="Book Antiqua"/>
          <w:sz w:val="24"/>
          <w:szCs w:val="24"/>
        </w:rPr>
        <w:t xml:space="preserve">The novelty of this study lies in what existing work has not done. The essay by Ballantine et al. </w:t>
      </w:r>
      <w:sdt>
        <w:sdtPr>
          <w:rPr>
            <w:rFonts w:ascii="Book Antiqua" w:eastAsia="Book Antiqua" w:hAnsi="Book Antiqua" w:cs="Book Antiqua"/>
            <w:sz w:val="24"/>
            <w:szCs w:val="24"/>
          </w:rPr>
          <w:tag w:val="MENDELEY_CITATION_v3_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"/>
          <w:id w:val="1482133584"/>
          <w:placeholder>
            <w:docPart w:val="DefaultPlaceholder_-1854013440"/>
          </w:placeholder>
        </w:sdtPr>
        <w:sdtContent>
          <w:r>
            <w:rPr>
              <w:rFonts w:ascii="Book Antiqua" w:eastAsia="Book Antiqua" w:hAnsi="Book Antiqua" w:cs="Book Antiqua"/>
              <w:sz w:val="24"/>
              <w:szCs w:val="24"/>
            </w:rPr>
            <w:t>[1]</w:t>
          </w:r>
        </w:sdtContent>
      </w:sdt>
      <w:r>
        <w:rPr>
          <w:rFonts w:ascii="Book Antiqua" w:eastAsia="Book Antiqua" w:hAnsi="Book Antiqua" w:cs="Book Antiqua"/>
          <w:sz w:val="24"/>
          <w:szCs w:val="24"/>
        </w:rPr>
        <w:t xml:space="preserve"> is conceptual rather than a systematic account of empirical evidence; Wood et al. </w:t>
      </w:r>
      <w:sdt>
        <w:sdtPr>
          <w:rPr>
            <w:rFonts w:ascii="Book Antiqua" w:eastAsia="Book Antiqua" w:hAnsi="Book Antiqua" w:cs="Book Antiqua"/>
            <w:sz w:val="24"/>
            <w:szCs w:val="24"/>
          </w:rPr>
          <w:tag w:val="MENDELEY_CITATION_v3_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"/>
          <w:id w:val="870536140"/>
          <w:placeholder>
            <w:docPart w:val="DefaultPlaceholder_-1854013440"/>
          </w:placeholder>
        </w:sdtPr>
        <w:sdtContent>
          <w:r>
            <w:rPr>
              <w:rFonts w:ascii="Book Antiqua" w:eastAsia="Book Antiqua" w:hAnsi="Book Antiqua" w:cs="Book Antiqua"/>
              <w:sz w:val="24"/>
              <w:szCs w:val="24"/>
            </w:rPr>
            <w:t>[2]</w:t>
          </w:r>
        </w:sdtContent>
      </w:sdt>
      <w:r>
        <w:rPr>
          <w:rFonts w:ascii="Book Antiqua" w:eastAsia="Book Antiqua" w:hAnsi="Book Antiqua" w:cs="Book Antiqua"/>
          <w:sz w:val="24"/>
          <w:szCs w:val="24"/>
        </w:rPr>
        <w:t xml:space="preserve"> benchmark model performance without examining teaching or learning; and the review by Dong et al. </w:t>
      </w:r>
      <w:sdt>
        <w:sdtPr>
          <w:rPr>
            <w:rFonts w:ascii="Book Antiqua" w:eastAsia="Book Antiqua" w:hAnsi="Book Antiqua" w:cs="Book Antiqua"/>
            <w:sz w:val="24"/>
            <w:szCs w:val="24"/>
          </w:rPr>
          <w:tag w:val="MENDELEY_CITATION_v3_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"/>
          <w:id w:val="1819157505"/>
          <w:placeholder>
            <w:docPart w:val="DefaultPlaceholder_-1854013440"/>
          </w:placeholder>
        </w:sdtPr>
        <w:sdtContent>
          <w:r>
            <w:rPr>
              <w:rFonts w:ascii="Book Antiqua" w:eastAsia="Book Antiqua" w:hAnsi="Book Antiqua" w:cs="Book Antiqua"/>
              <w:sz w:val="24"/>
              <w:szCs w:val="24"/>
            </w:rPr>
            <w:t>[3]</w:t>
          </w:r>
        </w:sdtContent>
      </w:sdt>
      <w:r>
        <w:rPr>
          <w:rFonts w:ascii="Book Antiqua" w:eastAsia="Book Antiqua" w:hAnsi="Book Antiqua" w:cs="Book Antiqua"/>
          <w:sz w:val="24"/>
          <w:szCs w:val="24"/>
        </w:rPr>
        <w:t xml:space="preserve"> addresses accounting and finance broadly and, published in 2024, predates most accounting-education research, the bulk of which appeared in 2025–2026 (Section 3.2). To the authors’ knowledge, this is the first scoping review devoted specifically to GenAI and ChatGPT in accounting education. It advances prior work by (</w:t>
      </w:r>
      <w:proofErr w:type="spellStart"/>
      <w:r>
        <w:rPr>
          <w:rFonts w:ascii="Book Antiqua" w:eastAsia="Book Antiqua" w:hAnsi="Book Antiqua" w:cs="Book Antiqua"/>
          <w:sz w:val="24"/>
          <w:szCs w:val="24"/>
        </w:rPr>
        <w:t>i</w:t>
      </w:r>
      <w:proofErr w:type="spellEnd"/>
      <w:r>
        <w:rPr>
          <w:rFonts w:ascii="Book Antiqua" w:eastAsia="Book Antiqua" w:hAnsi="Book Antiqua" w:cs="Book Antiqua"/>
          <w:sz w:val="24"/>
          <w:szCs w:val="24"/>
        </w:rPr>
        <w:t>) searching four complementary sources through July 2026 so that recent evidence is captured; (ii) mapping the field along several dimensions at once, namely publication and geographic distribution, research design, theoretical grounding, and themes; and (iii) interpreting the evidence to propose a shift from an adoption-</w:t>
      </w:r>
      <w:proofErr w:type="spellStart"/>
      <w:r>
        <w:rPr>
          <w:rFonts w:ascii="Book Antiqua" w:eastAsia="Book Antiqua" w:hAnsi="Book Antiqua" w:cs="Book Antiqua"/>
          <w:sz w:val="24"/>
          <w:szCs w:val="24"/>
        </w:rPr>
        <w:t>centred</w:t>
      </w:r>
      <w:proofErr w:type="spellEnd"/>
      <w:r>
        <w:rPr>
          <w:rFonts w:ascii="Book Antiqua" w:eastAsia="Book Antiqua" w:hAnsi="Book Antiqua" w:cs="Book Antiqua"/>
          <w:sz w:val="24"/>
          <w:szCs w:val="24"/>
        </w:rPr>
        <w:t xml:space="preserve"> to a </w:t>
      </w:r>
      <w:r>
        <w:rPr>
          <w:rFonts w:ascii="Book Antiqua" w:eastAsia="Book Antiqua" w:hAnsi="Book Antiqua" w:cs="Book Antiqua"/>
          <w:sz w:val="24"/>
          <w:szCs w:val="24"/>
        </w:rPr>
        <w:lastRenderedPageBreak/>
        <w:t>responsible-integration model of GenAI in accounting education, with a research agenda derived from the gaps identified.</w:t>
      </w:r>
    </w:p>
    <w:p w14:paraId="123AA817" w14:textId="0F24FDC5" w:rsidR="00CC5F9D" w:rsidRDefault="00000000" w:rsidP="00A63DCC">
      <w:pPr>
        <w:ind w:firstLine="709"/>
        <w:jc w:val="both"/>
        <w:rPr>
          <w:rFonts w:ascii="Book Antiqua" w:eastAsia="Book Antiqua" w:hAnsi="Book Antiqua" w:cs="Book Antiqua"/>
          <w:sz w:val="24"/>
          <w:szCs w:val="24"/>
        </w:rPr>
      </w:pPr>
      <w:r>
        <w:rPr>
          <w:rFonts w:ascii="Book Antiqua" w:eastAsia="Book Antiqua" w:hAnsi="Book Antiqua" w:cs="Book Antiqua"/>
          <w:sz w:val="24"/>
          <w:szCs w:val="24"/>
        </w:rPr>
        <w:t xml:space="preserve">Accordingly, this study aims to map the scope, methodological characteristics, and thematic landscape of research on GenAI and ChatGPT in accounting education published between January 2022 and July 2026, and to identify the gaps that should guide future research and the responsible integration of GenAI into accounting </w:t>
      </w:r>
      <w:proofErr w:type="spellStart"/>
      <w:r>
        <w:rPr>
          <w:rFonts w:ascii="Book Antiqua" w:eastAsia="Book Antiqua" w:hAnsi="Book Antiqua" w:cs="Book Antiqua"/>
          <w:sz w:val="24"/>
          <w:szCs w:val="24"/>
        </w:rPr>
        <w:t>programmes</w:t>
      </w:r>
      <w:proofErr w:type="spellEnd"/>
      <w:r>
        <w:rPr>
          <w:rFonts w:ascii="Book Antiqua" w:eastAsia="Book Antiqua" w:hAnsi="Book Antiqua" w:cs="Book Antiqua"/>
          <w:sz w:val="24"/>
          <w:szCs w:val="24"/>
        </w:rPr>
        <w:t>.</w:t>
      </w:r>
    </w:p>
    <w:p w14:paraId="5A43F598" w14:textId="77777777" w:rsidR="00F85F13" w:rsidRDefault="00F85F13" w:rsidP="00A63DCC">
      <w:pPr>
        <w:ind w:firstLine="709"/>
        <w:jc w:val="both"/>
      </w:pPr>
    </w:p>
    <w:p w14:paraId="6F4F33D3" w14:textId="77777777" w:rsidR="00CC5F9D" w:rsidRDefault="00000000" w:rsidP="00A63DCC">
      <w:r>
        <w:rPr>
          <w:rFonts w:ascii="Book Antiqua" w:eastAsia="Book Antiqua" w:hAnsi="Book Antiqua" w:cs="Book Antiqua"/>
          <w:b/>
          <w:bCs/>
          <w:sz w:val="24"/>
          <w:szCs w:val="24"/>
        </w:rPr>
        <w:t>METHOD</w:t>
      </w:r>
    </w:p>
    <w:p w14:paraId="4C840BB4" w14:textId="5D24260A" w:rsidR="00CC5F9D" w:rsidRDefault="00000000" w:rsidP="00A63DCC">
      <w:r>
        <w:rPr>
          <w:rFonts w:ascii="Book Antiqua" w:eastAsia="Book Antiqua" w:hAnsi="Book Antiqua" w:cs="Book Antiqua"/>
          <w:b/>
          <w:bCs/>
          <w:sz w:val="24"/>
          <w:szCs w:val="24"/>
        </w:rPr>
        <w:t>Review Design</w:t>
      </w:r>
    </w:p>
    <w:p w14:paraId="2BB65CF5" w14:textId="77777777" w:rsidR="00F85F13" w:rsidRDefault="00000000" w:rsidP="00A63DCC">
      <w:pPr>
        <w:ind w:firstLine="709"/>
        <w:jc w:val="both"/>
      </w:pPr>
      <w:r>
        <w:rPr>
          <w:rFonts w:ascii="Book Antiqua" w:eastAsia="Book Antiqua" w:hAnsi="Book Antiqua" w:cs="Book Antiqua"/>
          <w:sz w:val="24"/>
          <w:szCs w:val="24"/>
        </w:rPr>
        <w:t xml:space="preserve">A scoping review was chosen because research on GenAI in accounting education is exploratory and methodologically heterogeneous, spanning experiments, surveys, qualitative studies, conceptual papers, and reviews, and needs to be mapped before narrower systematic reviews or meta-analyses become feasible </w:t>
      </w:r>
      <w:sdt>
        <w:sdtPr>
          <w:rPr>
            <w:rFonts w:ascii="Book Antiqua" w:eastAsia="Book Antiqua" w:hAnsi="Book Antiqua" w:cs="Book Antiqua"/>
            <w:sz w:val="24"/>
            <w:szCs w:val="24"/>
          </w:rPr>
          <w:tag w:val="MENDELEY_CITATION_v3_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"/>
          <w:id w:val="1545441598"/>
          <w:placeholder>
            <w:docPart w:val="DefaultPlaceholder_-1854013440"/>
          </w:placeholder>
        </w:sdtPr>
        <w:sdtContent>
          <w:r>
            <w:rPr>
              <w:rFonts w:ascii="Book Antiqua" w:eastAsia="Book Antiqua" w:hAnsi="Book Antiqua" w:cs="Book Antiqua"/>
              <w:sz w:val="24"/>
              <w:szCs w:val="24"/>
            </w:rPr>
            <w:t>[3]</w:t>
          </w:r>
        </w:sdtContent>
      </w:sdt>
      <w:r>
        <w:rPr>
          <w:rFonts w:ascii="Book Antiqua" w:eastAsia="Book Antiqua" w:hAnsi="Book Antiqua" w:cs="Book Antiqua"/>
          <w:sz w:val="24"/>
          <w:szCs w:val="24"/>
        </w:rPr>
        <w:t xml:space="preserve">. Unlike systematic reviews, which answer narrowly defined effectiveness questions, scoping reviews describe the breadth of evidence, clarify concepts, and highlight gaps </w:t>
      </w:r>
      <w:sdt>
        <w:sdtPr>
          <w:rPr>
            <w:rFonts w:ascii="Book Antiqua" w:eastAsia="Book Antiqua" w:hAnsi="Book Antiqua" w:cs="Book Antiqua"/>
            <w:sz w:val="24"/>
            <w:szCs w:val="24"/>
          </w:rPr>
          <w:tag w:val="MENDELEY_CITATION_v3_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"/>
          <w:id w:val="1759751332"/>
          <w:placeholder>
            <w:docPart w:val="DefaultPlaceholder_-1854013440"/>
          </w:placeholder>
        </w:sdtPr>
        <w:sdtContent>
          <w:r>
            <w:rPr>
              <w:rFonts w:ascii="Book Antiqua" w:eastAsia="Book Antiqua" w:hAnsi="Book Antiqua" w:cs="Book Antiqua"/>
              <w:sz w:val="24"/>
              <w:szCs w:val="24"/>
            </w:rPr>
            <w:t>[4]</w:t>
          </w:r>
        </w:sdtContent>
      </w:sdt>
      <w:r>
        <w:rPr>
          <w:rFonts w:ascii="Book Antiqua" w:eastAsia="Book Antiqua" w:hAnsi="Book Antiqua" w:cs="Book Antiqua"/>
          <w:sz w:val="24"/>
          <w:szCs w:val="24"/>
        </w:rPr>
        <w:t xml:space="preserve">. The review followed the five-stage framework of Arksey and O’Malley </w:t>
      </w:r>
      <w:sdt>
        <w:sdtPr>
          <w:rPr>
            <w:rFonts w:ascii="Book Antiqua" w:eastAsia="Book Antiqua" w:hAnsi="Book Antiqua" w:cs="Book Antiqua"/>
            <w:sz w:val="24"/>
            <w:szCs w:val="24"/>
          </w:rPr>
          <w:tag w:val="MENDELEY_CITATION_v3_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"/>
          <w:id w:val="165567478"/>
          <w:placeholder>
            <w:docPart w:val="DefaultPlaceholder_-1854013440"/>
          </w:placeholder>
        </w:sdtPr>
        <w:sdtContent>
          <w:r>
            <w:rPr>
              <w:rFonts w:ascii="Book Antiqua" w:eastAsia="Book Antiqua" w:hAnsi="Book Antiqua" w:cs="Book Antiqua"/>
              <w:sz w:val="24"/>
              <w:szCs w:val="24"/>
            </w:rPr>
            <w:t>[4]</w:t>
          </w:r>
        </w:sdtContent>
      </w:sdt>
      <w:r>
        <w:rPr>
          <w:rFonts w:ascii="Book Antiqua" w:eastAsia="Book Antiqua" w:hAnsi="Book Antiqua" w:cs="Book Antiqua"/>
          <w:sz w:val="24"/>
          <w:szCs w:val="24"/>
        </w:rPr>
        <w:t xml:space="preserve">: identifying the research question, identifying relevant studies, selecting studies, charting the data, and collating and reporting the results. It was refined by Levac et al. </w:t>
      </w:r>
      <w:sdt>
        <w:sdtPr>
          <w:rPr>
            <w:rFonts w:ascii="Book Antiqua" w:eastAsia="Book Antiqua" w:hAnsi="Book Antiqua" w:cs="Book Antiqua"/>
            <w:sz w:val="24"/>
            <w:szCs w:val="24"/>
          </w:rPr>
          <w:tag w:val="MENDELEY_CITATION_v3_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"/>
          <w:id w:val="1131413034"/>
          <w:placeholder>
            <w:docPart w:val="DefaultPlaceholder_-1854013440"/>
          </w:placeholder>
        </w:sdtPr>
        <w:sdtContent>
          <w:r>
            <w:rPr>
              <w:rFonts w:ascii="Book Antiqua" w:eastAsia="Book Antiqua" w:hAnsi="Book Antiqua" w:cs="Book Antiqua"/>
              <w:sz w:val="24"/>
              <w:szCs w:val="24"/>
            </w:rPr>
            <w:t>[5]</w:t>
          </w:r>
        </w:sdtContent>
      </w:sdt>
      <w:r>
        <w:rPr>
          <w:rFonts w:ascii="Book Antiqua" w:eastAsia="Book Antiqua" w:hAnsi="Book Antiqua" w:cs="Book Antiqua"/>
          <w:sz w:val="24"/>
          <w:szCs w:val="24"/>
        </w:rPr>
        <w:t xml:space="preserve"> and by the Joanna Briggs Institute (JBI) guidance </w:t>
      </w:r>
      <w:sdt>
        <w:sdtPr>
          <w:rPr>
            <w:rFonts w:ascii="Book Antiqua" w:eastAsia="Book Antiqua" w:hAnsi="Book Antiqua" w:cs="Book Antiqua"/>
            <w:sz w:val="24"/>
            <w:szCs w:val="24"/>
          </w:rPr>
          <w:tag w:val="MENDELEY_CITATION_v3_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"/>
          <w:id w:val="1924119718"/>
          <w:placeholder>
            <w:docPart w:val="DefaultPlaceholder_-1854013440"/>
          </w:placeholder>
        </w:sdtPr>
        <w:sdtContent>
          <w:r>
            <w:rPr>
              <w:rFonts w:ascii="Book Antiqua" w:eastAsia="Book Antiqua" w:hAnsi="Book Antiqua" w:cs="Book Antiqua"/>
              <w:sz w:val="24"/>
              <w:szCs w:val="24"/>
            </w:rPr>
            <w:t>[6]</w:t>
          </w:r>
        </w:sdtContent>
      </w:sdt>
      <w:r>
        <w:rPr>
          <w:rFonts w:ascii="Book Antiqua" w:eastAsia="Book Antiqua" w:hAnsi="Book Antiqua" w:cs="Book Antiqua"/>
          <w:sz w:val="24"/>
          <w:szCs w:val="24"/>
        </w:rPr>
        <w:t>, which recommends the Population–Concept–Context (PCC) framework for eligibility criteria, and reported according to PRISMA-</w:t>
      </w:r>
      <w:proofErr w:type="spellStart"/>
      <w:r>
        <w:rPr>
          <w:rFonts w:ascii="Book Antiqua" w:eastAsia="Book Antiqua" w:hAnsi="Book Antiqua" w:cs="Book Antiqua"/>
          <w:sz w:val="24"/>
          <w:szCs w:val="24"/>
        </w:rPr>
        <w:t>ScR</w:t>
      </w:r>
      <w:proofErr w:type="spellEnd"/>
      <w:r>
        <w:rPr>
          <w:rFonts w:ascii="Book Antiqua" w:eastAsia="Book Antiqua" w:hAnsi="Book Antiqua" w:cs="Book Antiqua"/>
          <w:sz w:val="24"/>
          <w:szCs w:val="24"/>
        </w:rPr>
        <w:t xml:space="preserve"> </w:t>
      </w:r>
      <w:sdt>
        <w:sdtPr>
          <w:rPr>
            <w:rFonts w:ascii="Book Antiqua" w:eastAsia="Book Antiqua" w:hAnsi="Book Antiqua" w:cs="Book Antiqua"/>
            <w:sz w:val="24"/>
            <w:szCs w:val="24"/>
          </w:rPr>
          <w:tag w:val="MENDELEY_CITATION_v3_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"/>
          <w:id w:val="481553812"/>
          <w:placeholder>
            <w:docPart w:val="DefaultPlaceholder_-1854013440"/>
          </w:placeholder>
        </w:sdtPr>
        <w:sdtContent>
          <w:r>
            <w:rPr>
              <w:rFonts w:ascii="Book Antiqua" w:eastAsia="Book Antiqua" w:hAnsi="Book Antiqua" w:cs="Book Antiqua"/>
              <w:sz w:val="24"/>
              <w:szCs w:val="24"/>
            </w:rPr>
            <w:t>[7], [8]</w:t>
          </w:r>
        </w:sdtContent>
      </w:sdt>
      <w:r>
        <w:rPr>
          <w:rFonts w:ascii="Book Antiqua" w:eastAsia="Book Antiqua" w:hAnsi="Book Antiqua" w:cs="Book Antiqua"/>
          <w:sz w:val="24"/>
          <w:szCs w:val="24"/>
        </w:rPr>
        <w:t>.</w:t>
      </w:r>
    </w:p>
    <w:p w14:paraId="28F558BA" w14:textId="14661813" w:rsidR="00CC5F9D" w:rsidRDefault="00000000" w:rsidP="00A63DCC">
      <w:pPr>
        <w:ind w:firstLine="709"/>
        <w:jc w:val="both"/>
      </w:pPr>
      <w:r>
        <w:rPr>
          <w:rFonts w:ascii="Book Antiqua" w:eastAsia="Book Antiqua" w:hAnsi="Book Antiqua" w:cs="Book Antiqua"/>
          <w:sz w:val="24"/>
          <w:szCs w:val="24"/>
        </w:rPr>
        <w:t>A protocol was prepared internally before the search; it was not formally registered, which PRISMA-</w:t>
      </w:r>
      <w:proofErr w:type="spellStart"/>
      <w:r>
        <w:rPr>
          <w:rFonts w:ascii="Book Antiqua" w:eastAsia="Book Antiqua" w:hAnsi="Book Antiqua" w:cs="Book Antiqua"/>
          <w:sz w:val="24"/>
          <w:szCs w:val="24"/>
        </w:rPr>
        <w:t>ScR</w:t>
      </w:r>
      <w:proofErr w:type="spellEnd"/>
      <w:r>
        <w:rPr>
          <w:rFonts w:ascii="Book Antiqua" w:eastAsia="Book Antiqua" w:hAnsi="Book Antiqua" w:cs="Book Antiqua"/>
          <w:sz w:val="24"/>
          <w:szCs w:val="24"/>
        </w:rPr>
        <w:t xml:space="preserve"> does not require </w:t>
      </w:r>
      <w:sdt>
        <w:sdtPr>
          <w:rPr>
            <w:rFonts w:ascii="Book Antiqua" w:eastAsia="Book Antiqua" w:hAnsi="Book Antiqua" w:cs="Book Antiqua"/>
            <w:sz w:val="24"/>
            <w:szCs w:val="24"/>
          </w:rPr>
          <w:tag w:val="MENDELEY_CITATION_v3_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"/>
          <w:id w:val="374925338"/>
          <w:placeholder>
            <w:docPart w:val="DefaultPlaceholder_-1854013440"/>
          </w:placeholder>
        </w:sdtPr>
        <w:sdtContent>
          <w:r>
            <w:rPr>
              <w:rFonts w:ascii="Book Antiqua" w:eastAsia="Book Antiqua" w:hAnsi="Book Antiqua" w:cs="Book Antiqua"/>
              <w:sz w:val="24"/>
              <w:szCs w:val="24"/>
            </w:rPr>
            <w:t>[7]</w:t>
          </w:r>
        </w:sdtContent>
      </w:sdt>
      <w:r>
        <w:rPr>
          <w:rFonts w:ascii="Book Antiqua" w:eastAsia="Book Antiqua" w:hAnsi="Book Antiqua" w:cs="Book Antiqua"/>
          <w:sz w:val="24"/>
          <w:szCs w:val="24"/>
        </w:rPr>
        <w:t xml:space="preserve">, and no deviations occurred. Consistent with scoping-review methodology, no formal critical appraisal or risk-of-bias assessment was undertaken, because the purpose is to map the evidence rather than to judge the quality or effectiveness of individual studies </w:t>
      </w:r>
      <w:sdt>
        <w:sdtPr>
          <w:rPr>
            <w:rFonts w:ascii="Book Antiqua" w:eastAsia="Book Antiqua" w:hAnsi="Book Antiqua" w:cs="Book Antiqua"/>
            <w:sz w:val="24"/>
            <w:szCs w:val="24"/>
          </w:rPr>
          <w:tag w:val="MENDELEY_CITATION_v3_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"/>
          <w:id w:val="170379739"/>
          <w:placeholder>
            <w:docPart w:val="DefaultPlaceholder_-1854013440"/>
          </w:placeholder>
        </w:sdtPr>
        <w:sdtContent>
          <w:r>
            <w:rPr>
              <w:rFonts w:ascii="Book Antiqua" w:eastAsia="Book Antiqua" w:hAnsi="Book Antiqua" w:cs="Book Antiqua"/>
              <w:sz w:val="24"/>
              <w:szCs w:val="24"/>
            </w:rPr>
            <w:t>[6]</w:t>
          </w:r>
        </w:sdtContent>
      </w:sdt>
      <w:r>
        <w:rPr>
          <w:rFonts w:ascii="Book Antiqua" w:eastAsia="Book Antiqua" w:hAnsi="Book Antiqua" w:cs="Book Antiqua"/>
          <w:sz w:val="24"/>
          <w:szCs w:val="24"/>
        </w:rPr>
        <w:t>.</w:t>
      </w:r>
    </w:p>
    <w:p w14:paraId="0D29B889" w14:textId="77777777" w:rsidR="00F85F13" w:rsidRDefault="00F85F13" w:rsidP="00A63DCC">
      <w:pPr>
        <w:rPr>
          <w:rFonts w:ascii="Book Antiqua" w:eastAsia="Book Antiqua" w:hAnsi="Book Antiqua" w:cs="Book Antiqua"/>
          <w:b/>
          <w:bCs/>
          <w:sz w:val="24"/>
          <w:szCs w:val="24"/>
        </w:rPr>
      </w:pPr>
    </w:p>
    <w:p w14:paraId="67598DE4" w14:textId="0D44381F" w:rsidR="00CC5F9D" w:rsidRDefault="00000000" w:rsidP="00A63DCC">
      <w:r>
        <w:rPr>
          <w:rFonts w:ascii="Book Antiqua" w:eastAsia="Book Antiqua" w:hAnsi="Book Antiqua" w:cs="Book Antiqua"/>
          <w:b/>
          <w:bCs/>
          <w:sz w:val="24"/>
          <w:szCs w:val="24"/>
        </w:rPr>
        <w:t>Eligibility Criteria</w:t>
      </w:r>
    </w:p>
    <w:p w14:paraId="71A5639E" w14:textId="77777777" w:rsidR="00CC5F9D" w:rsidRDefault="00000000" w:rsidP="00A63DCC">
      <w:pPr>
        <w:ind w:firstLine="709"/>
        <w:jc w:val="both"/>
        <w:rPr>
          <w:rFonts w:ascii="Book Antiqua" w:eastAsia="Book Antiqua" w:hAnsi="Book Antiqua" w:cs="Book Antiqua"/>
          <w:sz w:val="24"/>
          <w:szCs w:val="24"/>
        </w:rPr>
      </w:pPr>
      <w:r>
        <w:rPr>
          <w:rFonts w:ascii="Book Antiqua" w:eastAsia="Book Antiqua" w:hAnsi="Book Antiqua" w:cs="Book Antiqua"/>
          <w:sz w:val="24"/>
          <w:szCs w:val="24"/>
        </w:rPr>
        <w:t xml:space="preserve">Eligibility was defined with the PCC framework </w:t>
      </w:r>
      <w:sdt>
        <w:sdtPr>
          <w:rPr>
            <w:rFonts w:ascii="Book Antiqua" w:eastAsia="Book Antiqua" w:hAnsi="Book Antiqua" w:cs="Book Antiqua"/>
            <w:sz w:val="24"/>
            <w:szCs w:val="24"/>
          </w:rPr>
          <w:tag w:val="MENDELEY_CITATION_v3_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"/>
          <w:id w:val="931000599"/>
          <w:placeholder>
            <w:docPart w:val="DefaultPlaceholder_-1854013440"/>
          </w:placeholder>
        </w:sdtPr>
        <w:sdtContent>
          <w:r>
            <w:rPr>
              <w:rFonts w:ascii="Book Antiqua" w:eastAsia="Book Antiqua" w:hAnsi="Book Antiqua" w:cs="Book Antiqua"/>
              <w:sz w:val="24"/>
              <w:szCs w:val="24"/>
            </w:rPr>
            <w:t>[6]</w:t>
          </w:r>
        </w:sdtContent>
      </w:sdt>
      <w:r>
        <w:rPr>
          <w:rFonts w:ascii="Book Antiqua" w:eastAsia="Book Antiqua" w:hAnsi="Book Antiqua" w:cs="Book Antiqua"/>
          <w:sz w:val="24"/>
          <w:szCs w:val="24"/>
        </w:rPr>
        <w:t xml:space="preserve"> (Table 1). The </w:t>
      </w:r>
      <w:r>
        <w:rPr>
          <w:rFonts w:ascii="Book Antiqua" w:eastAsia="Book Antiqua" w:hAnsi="Book Antiqua" w:cs="Book Antiqua"/>
          <w:i/>
          <w:iCs/>
          <w:sz w:val="24"/>
          <w:szCs w:val="24"/>
        </w:rPr>
        <w:t>population</w:t>
      </w:r>
      <w:r>
        <w:rPr>
          <w:rFonts w:ascii="Book Antiqua" w:eastAsia="Book Antiqua" w:hAnsi="Book Antiqua" w:cs="Book Antiqua"/>
          <w:sz w:val="24"/>
          <w:szCs w:val="24"/>
        </w:rPr>
        <w:t xml:space="preserve"> comprised undergraduate and postgraduate accounting students, accounting educators and lecturers, curriculum developers, and higher education institutions offering accounting </w:t>
      </w:r>
      <w:proofErr w:type="spellStart"/>
      <w:r>
        <w:rPr>
          <w:rFonts w:ascii="Book Antiqua" w:eastAsia="Book Antiqua" w:hAnsi="Book Antiqua" w:cs="Book Antiqua"/>
          <w:sz w:val="24"/>
          <w:szCs w:val="24"/>
        </w:rPr>
        <w:t>programmes</w:t>
      </w:r>
      <w:proofErr w:type="spellEnd"/>
      <w:r>
        <w:rPr>
          <w:rFonts w:ascii="Book Antiqua" w:eastAsia="Book Antiqua" w:hAnsi="Book Antiqua" w:cs="Book Antiqua"/>
          <w:sz w:val="24"/>
          <w:szCs w:val="24"/>
        </w:rPr>
        <w:t xml:space="preserve">; studies of professional accountants, auditors, or workplace training without a higher-education context were excluded. The </w:t>
      </w:r>
      <w:r>
        <w:rPr>
          <w:rFonts w:ascii="Book Antiqua" w:eastAsia="Book Antiqua" w:hAnsi="Book Antiqua" w:cs="Book Antiqua"/>
          <w:i/>
          <w:iCs/>
          <w:sz w:val="24"/>
          <w:szCs w:val="24"/>
        </w:rPr>
        <w:t>concept</w:t>
      </w:r>
      <w:r>
        <w:rPr>
          <w:rFonts w:ascii="Book Antiqua" w:eastAsia="Book Antiqua" w:hAnsi="Book Antiqua" w:cs="Book Antiqua"/>
          <w:sz w:val="24"/>
          <w:szCs w:val="24"/>
        </w:rPr>
        <w:t xml:space="preserve"> was GenAI and large language models (ChatGPT, GPT-based applications, Gemini, Microsoft Copilot, Claude, </w:t>
      </w:r>
      <w:proofErr w:type="spellStart"/>
      <w:r>
        <w:rPr>
          <w:rFonts w:ascii="Book Antiqua" w:eastAsia="Book Antiqua" w:hAnsi="Book Antiqua" w:cs="Book Antiqua"/>
          <w:sz w:val="24"/>
          <w:szCs w:val="24"/>
        </w:rPr>
        <w:t>LLaMA</w:t>
      </w:r>
      <w:proofErr w:type="spellEnd"/>
      <w:r>
        <w:rPr>
          <w:rFonts w:ascii="Book Antiqua" w:eastAsia="Book Antiqua" w:hAnsi="Book Antiqua" w:cs="Book Antiqua"/>
          <w:sz w:val="24"/>
          <w:szCs w:val="24"/>
        </w:rPr>
        <w:t xml:space="preserve">, and comparable systems) in terms of adoption, implementation, evaluation, perception, effectiveness, and educational implications; studies of AI in general, machine learning, expert systems, robotic process automation, or analytics without explicit discussion of GenAI were excluded. The </w:t>
      </w:r>
      <w:r>
        <w:rPr>
          <w:rFonts w:ascii="Book Antiqua" w:eastAsia="Book Antiqua" w:hAnsi="Book Antiqua" w:cs="Book Antiqua"/>
          <w:i/>
          <w:iCs/>
          <w:sz w:val="24"/>
          <w:szCs w:val="24"/>
        </w:rPr>
        <w:t>context</w:t>
      </w:r>
      <w:r>
        <w:rPr>
          <w:rFonts w:ascii="Book Antiqua" w:eastAsia="Book Antiqua" w:hAnsi="Book Antiqua" w:cs="Book Antiqua"/>
          <w:sz w:val="24"/>
          <w:szCs w:val="24"/>
        </w:rPr>
        <w:t xml:space="preserve"> was higher-education accounting </w:t>
      </w:r>
      <w:proofErr w:type="spellStart"/>
      <w:r>
        <w:rPr>
          <w:rFonts w:ascii="Book Antiqua" w:eastAsia="Book Antiqua" w:hAnsi="Book Antiqua" w:cs="Book Antiqua"/>
          <w:sz w:val="24"/>
          <w:szCs w:val="24"/>
        </w:rPr>
        <w:t>programmes</w:t>
      </w:r>
      <w:proofErr w:type="spellEnd"/>
      <w:r>
        <w:rPr>
          <w:rFonts w:ascii="Book Antiqua" w:eastAsia="Book Antiqua" w:hAnsi="Book Antiqua" w:cs="Book Antiqua"/>
          <w:sz w:val="24"/>
          <w:szCs w:val="24"/>
        </w:rPr>
        <w:t>, courses, and curricula; primary, secondary, vocational, corporate, and professional-practice settings without an educational focus were excluded. Only peer-reviewed journal articles and indexed conference proceedings in English, published between January 2022 and July 2026 with accessible full text, were eligible. The criteria were applied consistently at both the title-and-abstract and the full-text stages.</w:t>
      </w:r>
    </w:p>
    <w:p w14:paraId="5BC4DE69" w14:textId="77777777" w:rsidR="00F85F13" w:rsidRPr="00F85F13" w:rsidRDefault="00F85F13" w:rsidP="00A63DCC">
      <w:pPr>
        <w:ind w:firstLine="709"/>
        <w:jc w:val="both"/>
        <w:rPr>
          <w:sz w:val="16"/>
          <w:szCs w:val="16"/>
        </w:rPr>
      </w:pPr>
    </w:p>
    <w:p w14:paraId="70EB8940" w14:textId="77777777" w:rsidR="00CC5F9D" w:rsidRDefault="00000000" w:rsidP="00A63DCC">
      <w:pPr>
        <w:jc w:val="center"/>
      </w:pPr>
      <w:r>
        <w:rPr>
          <w:rFonts w:ascii="Book Antiqua" w:eastAsia="Book Antiqua" w:hAnsi="Book Antiqua" w:cs="Book Antiqua"/>
          <w:b/>
          <w:bCs/>
          <w:sz w:val="22"/>
          <w:szCs w:val="22"/>
        </w:rPr>
        <w:lastRenderedPageBreak/>
        <w:t>Table 1. Eligibility Criteria Based on the Population–Concept–Context (PCC) Framework</w:t>
      </w:r>
    </w:p>
    <w:tbl>
      <w:tblPr>
        <w:tblStyle w:val="PlainTable2"/>
        <w:tblW w:w="8647" w:type="dxa"/>
        <w:jc w:val="center"/>
        <w:tblLook w:val="04A0" w:firstRow="1" w:lastRow="0" w:firstColumn="1" w:lastColumn="0" w:noHBand="0" w:noVBand="1"/>
      </w:tblPr>
      <w:tblGrid>
        <w:gridCol w:w="1447"/>
        <w:gridCol w:w="3656"/>
        <w:gridCol w:w="3544"/>
      </w:tblGrid>
      <w:tr w:rsidR="00E96527" w14:paraId="4C955726" w14:textId="77777777" w:rsidTr="00F85F1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7E5C3D7" w14:textId="77777777" w:rsidR="00E96527" w:rsidRDefault="00E96527" w:rsidP="00A63DCC">
            <w:pPr>
              <w:jc w:val="center"/>
            </w:pPr>
            <w:r>
              <w:rPr>
                <w:rFonts w:ascii="Book Antiqua" w:eastAsia="Book Antiqua" w:hAnsi="Book Antiqua" w:cs="Book Antiqua"/>
              </w:rPr>
              <w:t>Component</w:t>
            </w:r>
          </w:p>
        </w:tc>
        <w:tc>
          <w:tcPr>
            <w:tcW w:w="3656" w:type="dxa"/>
          </w:tcPr>
          <w:p w14:paraId="3496CEB8" w14:textId="77777777" w:rsidR="00E96527" w:rsidRDefault="00E96527" w:rsidP="00A63DCC">
            <w:pPr>
              <w:jc w:val="center"/>
              <w:cnfStyle w:val="100000000000" w:firstRow="1" w:lastRow="0" w:firstColumn="0" w:lastColumn="0" w:oddVBand="0" w:evenVBand="0" w:oddHBand="0" w:evenHBand="0" w:firstRowFirstColumn="0" w:firstRowLastColumn="0" w:lastRowFirstColumn="0" w:lastRowLastColumn="0"/>
            </w:pPr>
            <w:r>
              <w:rPr>
                <w:rFonts w:ascii="Book Antiqua" w:eastAsia="Book Antiqua" w:hAnsi="Book Antiqua" w:cs="Book Antiqua"/>
              </w:rPr>
              <w:t>Inclusion Criteria</w:t>
            </w:r>
          </w:p>
        </w:tc>
        <w:tc>
          <w:tcPr>
            <w:tcW w:w="3544" w:type="dxa"/>
          </w:tcPr>
          <w:p w14:paraId="18854ADA" w14:textId="77777777" w:rsidR="00E96527" w:rsidRDefault="00E96527" w:rsidP="00A63DCC">
            <w:pPr>
              <w:jc w:val="center"/>
              <w:cnfStyle w:val="100000000000" w:firstRow="1" w:lastRow="0" w:firstColumn="0" w:lastColumn="0" w:oddVBand="0" w:evenVBand="0" w:oddHBand="0" w:evenHBand="0" w:firstRowFirstColumn="0" w:firstRowLastColumn="0" w:lastRowFirstColumn="0" w:lastRowLastColumn="0"/>
            </w:pPr>
            <w:r>
              <w:rPr>
                <w:rFonts w:ascii="Book Antiqua" w:eastAsia="Book Antiqua" w:hAnsi="Book Antiqua" w:cs="Book Antiqua"/>
              </w:rPr>
              <w:t>Exclusion Criteria</w:t>
            </w:r>
          </w:p>
        </w:tc>
      </w:tr>
      <w:tr w:rsidR="00E96527" w14:paraId="032FB1D3" w14:textId="77777777" w:rsidTr="00F85F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183D315C" w14:textId="77777777" w:rsidR="00E96527" w:rsidRPr="00F85F13" w:rsidRDefault="00E96527" w:rsidP="00A63DCC">
            <w:pPr>
              <w:jc w:val="center"/>
              <w:rPr>
                <w:b w:val="0"/>
                <w:bCs w:val="0"/>
              </w:rPr>
            </w:pPr>
            <w:r w:rsidRPr="00F85F13">
              <w:rPr>
                <w:rFonts w:ascii="Book Antiqua" w:eastAsia="Book Antiqua" w:hAnsi="Book Antiqua" w:cs="Book Antiqua"/>
                <w:b w:val="0"/>
                <w:bCs w:val="0"/>
              </w:rPr>
              <w:t>Population</w:t>
            </w:r>
          </w:p>
        </w:tc>
        <w:tc>
          <w:tcPr>
            <w:tcW w:w="3656" w:type="dxa"/>
          </w:tcPr>
          <w:p w14:paraId="7E9B671E"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pPr>
            <w:r>
              <w:rPr>
                <w:rFonts w:ascii="Book Antiqua" w:eastAsia="Book Antiqua" w:hAnsi="Book Antiqua" w:cs="Book Antiqua"/>
              </w:rPr>
              <w:t>Undergraduate and postgraduate accounting students, accounting lecturers, educators, curriculum developers, and higher education institutions</w:t>
            </w:r>
          </w:p>
        </w:tc>
        <w:tc>
          <w:tcPr>
            <w:tcW w:w="3544" w:type="dxa"/>
          </w:tcPr>
          <w:p w14:paraId="2ACFDBCB"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pPr>
            <w:r>
              <w:rPr>
                <w:rFonts w:ascii="Book Antiqua" w:eastAsia="Book Antiqua" w:hAnsi="Book Antiqua" w:cs="Book Antiqua"/>
              </w:rPr>
              <w:t>Professional accountants, auditors, accounting firms, workplace training, continuing professional development without higher education context</w:t>
            </w:r>
          </w:p>
        </w:tc>
      </w:tr>
      <w:tr w:rsidR="00E96527" w14:paraId="6695543D" w14:textId="77777777" w:rsidTr="00F85F13">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57C58C2C" w14:textId="77777777" w:rsidR="00E96527" w:rsidRPr="00F85F13" w:rsidRDefault="00E96527" w:rsidP="00A63DCC">
            <w:pPr>
              <w:jc w:val="center"/>
              <w:rPr>
                <w:b w:val="0"/>
                <w:bCs w:val="0"/>
              </w:rPr>
            </w:pPr>
            <w:r w:rsidRPr="00F85F13">
              <w:rPr>
                <w:rFonts w:ascii="Book Antiqua" w:eastAsia="Book Antiqua" w:hAnsi="Book Antiqua" w:cs="Book Antiqua"/>
                <w:b w:val="0"/>
                <w:bCs w:val="0"/>
              </w:rPr>
              <w:t>Concept</w:t>
            </w:r>
          </w:p>
        </w:tc>
        <w:tc>
          <w:tcPr>
            <w:tcW w:w="3656" w:type="dxa"/>
          </w:tcPr>
          <w:p w14:paraId="509F4762" w14:textId="77777777" w:rsidR="00E96527" w:rsidRDefault="00E96527" w:rsidP="00A63DCC">
            <w:pPr>
              <w:cnfStyle w:val="000000000000" w:firstRow="0" w:lastRow="0" w:firstColumn="0" w:lastColumn="0" w:oddVBand="0" w:evenVBand="0" w:oddHBand="0" w:evenHBand="0" w:firstRowFirstColumn="0" w:firstRowLastColumn="0" w:lastRowFirstColumn="0" w:lastRowLastColumn="0"/>
            </w:pPr>
            <w:r>
              <w:rPr>
                <w:rFonts w:ascii="Book Antiqua" w:eastAsia="Book Antiqua" w:hAnsi="Book Antiqua" w:cs="Book Antiqua"/>
              </w:rPr>
              <w:t xml:space="preserve">Generative AI, ChatGPT, GPT, LLMs, Gemini, Copilot, Claude, </w:t>
            </w:r>
            <w:proofErr w:type="spellStart"/>
            <w:r>
              <w:rPr>
                <w:rFonts w:ascii="Book Antiqua" w:eastAsia="Book Antiqua" w:hAnsi="Book Antiqua" w:cs="Book Antiqua"/>
              </w:rPr>
              <w:t>LLaMA</w:t>
            </w:r>
            <w:proofErr w:type="spellEnd"/>
            <w:r>
              <w:rPr>
                <w:rFonts w:ascii="Book Antiqua" w:eastAsia="Book Antiqua" w:hAnsi="Book Antiqua" w:cs="Book Antiqua"/>
              </w:rPr>
              <w:t>, educational use of GenAI</w:t>
            </w:r>
          </w:p>
        </w:tc>
        <w:tc>
          <w:tcPr>
            <w:tcW w:w="3544" w:type="dxa"/>
          </w:tcPr>
          <w:p w14:paraId="09824B74" w14:textId="77777777" w:rsidR="00E96527" w:rsidRDefault="00E96527" w:rsidP="00A63DCC">
            <w:pPr>
              <w:cnfStyle w:val="000000000000" w:firstRow="0" w:lastRow="0" w:firstColumn="0" w:lastColumn="0" w:oddVBand="0" w:evenVBand="0" w:oddHBand="0" w:evenHBand="0" w:firstRowFirstColumn="0" w:firstRowLastColumn="0" w:lastRowFirstColumn="0" w:lastRowLastColumn="0"/>
            </w:pPr>
            <w:r>
              <w:rPr>
                <w:rFonts w:ascii="Book Antiqua" w:eastAsia="Book Antiqua" w:hAnsi="Book Antiqua" w:cs="Book Antiqua"/>
              </w:rPr>
              <w:t>Artificial intelligence in general, machine learning, expert systems, robotics, predictive analytics without explicit discussion of generative AI</w:t>
            </w:r>
          </w:p>
        </w:tc>
      </w:tr>
      <w:tr w:rsidR="00E96527" w14:paraId="06E5C0D9" w14:textId="77777777" w:rsidTr="00F85F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09CDA3B8" w14:textId="77777777" w:rsidR="00E96527" w:rsidRPr="00F85F13" w:rsidRDefault="00E96527" w:rsidP="00A63DCC">
            <w:pPr>
              <w:jc w:val="center"/>
              <w:rPr>
                <w:b w:val="0"/>
                <w:bCs w:val="0"/>
              </w:rPr>
            </w:pPr>
            <w:r w:rsidRPr="00F85F13">
              <w:rPr>
                <w:rFonts w:ascii="Book Antiqua" w:eastAsia="Book Antiqua" w:hAnsi="Book Antiqua" w:cs="Book Antiqua"/>
                <w:b w:val="0"/>
                <w:bCs w:val="0"/>
              </w:rPr>
              <w:t>Context</w:t>
            </w:r>
          </w:p>
        </w:tc>
        <w:tc>
          <w:tcPr>
            <w:tcW w:w="3656" w:type="dxa"/>
          </w:tcPr>
          <w:p w14:paraId="310E917A"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pPr>
            <w:r>
              <w:rPr>
                <w:rFonts w:ascii="Book Antiqua" w:eastAsia="Book Antiqua" w:hAnsi="Book Antiqua" w:cs="Book Antiqua"/>
              </w:rPr>
              <w:t xml:space="preserve">Higher education accounting </w:t>
            </w:r>
            <w:proofErr w:type="spellStart"/>
            <w:r>
              <w:rPr>
                <w:rFonts w:ascii="Book Antiqua" w:eastAsia="Book Antiqua" w:hAnsi="Book Antiqua" w:cs="Book Antiqua"/>
              </w:rPr>
              <w:t>programmes</w:t>
            </w:r>
            <w:proofErr w:type="spellEnd"/>
            <w:r>
              <w:rPr>
                <w:rFonts w:ascii="Book Antiqua" w:eastAsia="Book Antiqua" w:hAnsi="Book Antiqua" w:cs="Book Antiqua"/>
              </w:rPr>
              <w:t>, accounting courses, accounting curriculum, university teaching and learning</w:t>
            </w:r>
          </w:p>
        </w:tc>
        <w:tc>
          <w:tcPr>
            <w:tcW w:w="3544" w:type="dxa"/>
          </w:tcPr>
          <w:p w14:paraId="16EFC1AD"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pPr>
            <w:r>
              <w:rPr>
                <w:rFonts w:ascii="Book Antiqua" w:eastAsia="Book Antiqua" w:hAnsi="Book Antiqua" w:cs="Book Antiqua"/>
              </w:rPr>
              <w:t>Primary education, secondary education, vocational schools, corporate training, professional practice without educational focus</w:t>
            </w:r>
          </w:p>
        </w:tc>
      </w:tr>
      <w:tr w:rsidR="00E96527" w14:paraId="0477CEE2" w14:textId="77777777" w:rsidTr="00F85F13">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372404BF" w14:textId="77777777" w:rsidR="00E96527" w:rsidRPr="00F85F13" w:rsidRDefault="00E96527" w:rsidP="00A63DCC">
            <w:pPr>
              <w:jc w:val="center"/>
              <w:rPr>
                <w:b w:val="0"/>
                <w:bCs w:val="0"/>
              </w:rPr>
            </w:pPr>
            <w:r w:rsidRPr="00F85F13">
              <w:rPr>
                <w:rFonts w:ascii="Book Antiqua" w:eastAsia="Book Antiqua" w:hAnsi="Book Antiqua" w:cs="Book Antiqua"/>
                <w:b w:val="0"/>
                <w:bCs w:val="0"/>
              </w:rPr>
              <w:t>Publication Period</w:t>
            </w:r>
          </w:p>
        </w:tc>
        <w:tc>
          <w:tcPr>
            <w:tcW w:w="3656" w:type="dxa"/>
          </w:tcPr>
          <w:p w14:paraId="7BD6EAE6" w14:textId="77777777" w:rsidR="00E96527" w:rsidRDefault="00E96527" w:rsidP="00A63DCC">
            <w:pPr>
              <w:cnfStyle w:val="000000000000" w:firstRow="0" w:lastRow="0" w:firstColumn="0" w:lastColumn="0" w:oddVBand="0" w:evenVBand="0" w:oddHBand="0" w:evenHBand="0" w:firstRowFirstColumn="0" w:firstRowLastColumn="0" w:lastRowFirstColumn="0" w:lastRowLastColumn="0"/>
            </w:pPr>
            <w:r>
              <w:rPr>
                <w:rFonts w:ascii="Book Antiqua" w:eastAsia="Book Antiqua" w:hAnsi="Book Antiqua" w:cs="Book Antiqua"/>
              </w:rPr>
              <w:t>January 2022 – July 2026</w:t>
            </w:r>
          </w:p>
        </w:tc>
        <w:tc>
          <w:tcPr>
            <w:tcW w:w="3544" w:type="dxa"/>
          </w:tcPr>
          <w:p w14:paraId="7EFE7FBF" w14:textId="77777777" w:rsidR="00E96527" w:rsidRDefault="00E96527" w:rsidP="00A63DCC">
            <w:pPr>
              <w:cnfStyle w:val="000000000000" w:firstRow="0" w:lastRow="0" w:firstColumn="0" w:lastColumn="0" w:oddVBand="0" w:evenVBand="0" w:oddHBand="0" w:evenHBand="0" w:firstRowFirstColumn="0" w:firstRowLastColumn="0" w:lastRowFirstColumn="0" w:lastRowLastColumn="0"/>
            </w:pPr>
            <w:r>
              <w:rPr>
                <w:rFonts w:ascii="Book Antiqua" w:eastAsia="Book Antiqua" w:hAnsi="Book Antiqua" w:cs="Book Antiqua"/>
              </w:rPr>
              <w:t>Publications before 2022</w:t>
            </w:r>
          </w:p>
        </w:tc>
      </w:tr>
      <w:tr w:rsidR="00E96527" w14:paraId="7E1B4CAF" w14:textId="77777777" w:rsidTr="00F85F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03485766" w14:textId="77777777" w:rsidR="00E96527" w:rsidRPr="00F85F13" w:rsidRDefault="00E96527" w:rsidP="00A63DCC">
            <w:pPr>
              <w:jc w:val="center"/>
              <w:rPr>
                <w:b w:val="0"/>
                <w:bCs w:val="0"/>
              </w:rPr>
            </w:pPr>
            <w:r w:rsidRPr="00F85F13">
              <w:rPr>
                <w:rFonts w:ascii="Book Antiqua" w:eastAsia="Book Antiqua" w:hAnsi="Book Antiqua" w:cs="Book Antiqua"/>
                <w:b w:val="0"/>
                <w:bCs w:val="0"/>
              </w:rPr>
              <w:t>Language</w:t>
            </w:r>
          </w:p>
        </w:tc>
        <w:tc>
          <w:tcPr>
            <w:tcW w:w="3656" w:type="dxa"/>
          </w:tcPr>
          <w:p w14:paraId="094D8660"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pPr>
            <w:r>
              <w:rPr>
                <w:rFonts w:ascii="Book Antiqua" w:eastAsia="Book Antiqua" w:hAnsi="Book Antiqua" w:cs="Book Antiqua"/>
              </w:rPr>
              <w:t>English</w:t>
            </w:r>
          </w:p>
        </w:tc>
        <w:tc>
          <w:tcPr>
            <w:tcW w:w="3544" w:type="dxa"/>
          </w:tcPr>
          <w:p w14:paraId="7E28CBB1"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pPr>
            <w:r>
              <w:rPr>
                <w:rFonts w:ascii="Book Antiqua" w:eastAsia="Book Antiqua" w:hAnsi="Book Antiqua" w:cs="Book Antiqua"/>
              </w:rPr>
              <w:t>Non-English publications</w:t>
            </w:r>
          </w:p>
        </w:tc>
      </w:tr>
      <w:tr w:rsidR="00E96527" w14:paraId="32049868" w14:textId="77777777" w:rsidTr="00F85F13">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859CF2E" w14:textId="77777777" w:rsidR="00E96527" w:rsidRPr="00F85F13" w:rsidRDefault="00E96527" w:rsidP="00A63DCC">
            <w:pPr>
              <w:jc w:val="center"/>
              <w:rPr>
                <w:b w:val="0"/>
                <w:bCs w:val="0"/>
              </w:rPr>
            </w:pPr>
            <w:r w:rsidRPr="00F85F13">
              <w:rPr>
                <w:rFonts w:ascii="Book Antiqua" w:eastAsia="Book Antiqua" w:hAnsi="Book Antiqua" w:cs="Book Antiqua"/>
                <w:b w:val="0"/>
                <w:bCs w:val="0"/>
              </w:rPr>
              <w:t>Document Type</w:t>
            </w:r>
          </w:p>
        </w:tc>
        <w:tc>
          <w:tcPr>
            <w:tcW w:w="3656" w:type="dxa"/>
          </w:tcPr>
          <w:p w14:paraId="286E106C" w14:textId="77777777" w:rsidR="00E96527" w:rsidRDefault="00E96527" w:rsidP="00A63DCC">
            <w:pPr>
              <w:cnfStyle w:val="000000000000" w:firstRow="0" w:lastRow="0" w:firstColumn="0" w:lastColumn="0" w:oddVBand="0" w:evenVBand="0" w:oddHBand="0" w:evenHBand="0" w:firstRowFirstColumn="0" w:firstRowLastColumn="0" w:lastRowFirstColumn="0" w:lastRowLastColumn="0"/>
            </w:pPr>
            <w:r>
              <w:rPr>
                <w:rFonts w:ascii="Book Antiqua" w:eastAsia="Book Antiqua" w:hAnsi="Book Antiqua" w:cs="Book Antiqua"/>
              </w:rPr>
              <w:t>Peer-reviewed journal articles and indexed conference proceedings</w:t>
            </w:r>
          </w:p>
        </w:tc>
        <w:tc>
          <w:tcPr>
            <w:tcW w:w="3544" w:type="dxa"/>
          </w:tcPr>
          <w:p w14:paraId="2178CAB0" w14:textId="77777777" w:rsidR="00E96527" w:rsidRDefault="00E96527" w:rsidP="00A63DCC">
            <w:pPr>
              <w:cnfStyle w:val="000000000000" w:firstRow="0" w:lastRow="0" w:firstColumn="0" w:lastColumn="0" w:oddVBand="0" w:evenVBand="0" w:oddHBand="0" w:evenHBand="0" w:firstRowFirstColumn="0" w:firstRowLastColumn="0" w:lastRowFirstColumn="0" w:lastRowLastColumn="0"/>
            </w:pPr>
            <w:r>
              <w:rPr>
                <w:rFonts w:ascii="Book Antiqua" w:eastAsia="Book Antiqua" w:hAnsi="Book Antiqua" w:cs="Book Antiqua"/>
              </w:rPr>
              <w:t>Books, editorials, opinion papers, theses, dissertations, reports, magazine articles</w:t>
            </w:r>
          </w:p>
        </w:tc>
      </w:tr>
      <w:tr w:rsidR="00E96527" w14:paraId="2ADEB18F" w14:textId="77777777" w:rsidTr="00F85F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755798C8" w14:textId="77777777" w:rsidR="00E96527" w:rsidRPr="00F85F13" w:rsidRDefault="00E96527" w:rsidP="00A63DCC">
            <w:pPr>
              <w:jc w:val="center"/>
              <w:rPr>
                <w:b w:val="0"/>
                <w:bCs w:val="0"/>
              </w:rPr>
            </w:pPr>
            <w:r w:rsidRPr="00F85F13">
              <w:rPr>
                <w:rFonts w:ascii="Book Antiqua" w:eastAsia="Book Antiqua" w:hAnsi="Book Antiqua" w:cs="Book Antiqua"/>
                <w:b w:val="0"/>
                <w:bCs w:val="0"/>
              </w:rPr>
              <w:t>Accessibility</w:t>
            </w:r>
          </w:p>
        </w:tc>
        <w:tc>
          <w:tcPr>
            <w:tcW w:w="3656" w:type="dxa"/>
          </w:tcPr>
          <w:p w14:paraId="3C8D2A0A"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pPr>
            <w:r>
              <w:rPr>
                <w:rFonts w:ascii="Book Antiqua" w:eastAsia="Book Antiqua" w:hAnsi="Book Antiqua" w:cs="Book Antiqua"/>
              </w:rPr>
              <w:t>Full-text available</w:t>
            </w:r>
          </w:p>
        </w:tc>
        <w:tc>
          <w:tcPr>
            <w:tcW w:w="3544" w:type="dxa"/>
          </w:tcPr>
          <w:p w14:paraId="0E92A55E"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pPr>
            <w:r>
              <w:rPr>
                <w:rFonts w:ascii="Book Antiqua" w:eastAsia="Book Antiqua" w:hAnsi="Book Antiqua" w:cs="Book Antiqua"/>
              </w:rPr>
              <w:t>Full text unavailable</w:t>
            </w:r>
          </w:p>
        </w:tc>
      </w:tr>
    </w:tbl>
    <w:p w14:paraId="0AD93C1C" w14:textId="77777777" w:rsidR="00F85F13" w:rsidRDefault="00F85F13" w:rsidP="00A63DCC">
      <w:pPr>
        <w:rPr>
          <w:rFonts w:ascii="Book Antiqua" w:eastAsia="Book Antiqua" w:hAnsi="Book Antiqua" w:cs="Book Antiqua"/>
          <w:b/>
          <w:bCs/>
          <w:sz w:val="24"/>
          <w:szCs w:val="24"/>
        </w:rPr>
      </w:pPr>
    </w:p>
    <w:p w14:paraId="16FD48F9" w14:textId="5225AFE1" w:rsidR="00CC5F9D" w:rsidRDefault="00000000" w:rsidP="00A63DCC">
      <w:r>
        <w:rPr>
          <w:rFonts w:ascii="Book Antiqua" w:eastAsia="Book Antiqua" w:hAnsi="Book Antiqua" w:cs="Book Antiqua"/>
          <w:b/>
          <w:bCs/>
          <w:sz w:val="24"/>
          <w:szCs w:val="24"/>
        </w:rPr>
        <w:t>Information Sources</w:t>
      </w:r>
    </w:p>
    <w:p w14:paraId="0DE54184" w14:textId="77777777" w:rsidR="00CC5F9D" w:rsidRDefault="00000000" w:rsidP="00A63DCC">
      <w:pPr>
        <w:ind w:firstLine="709"/>
        <w:jc w:val="both"/>
      </w:pPr>
      <w:r>
        <w:rPr>
          <w:rFonts w:ascii="Book Antiqua" w:eastAsia="Book Antiqua" w:hAnsi="Book Antiqua" w:cs="Book Antiqua"/>
          <w:sz w:val="24"/>
          <w:szCs w:val="24"/>
        </w:rPr>
        <w:t xml:space="preserve">Four complementary sources were searched: Lens.org (the primary multidisciplinary source), the Education Resources Information Center (ERIC), Google Scholar, and Scopus-indexed journal metadata accessed through the Watase UAKE discovery platform. Using several sources reduces database selection bias </w:t>
      </w:r>
      <w:sdt>
        <w:sdtPr>
          <w:rPr>
            <w:rFonts w:ascii="Book Antiqua" w:eastAsia="Book Antiqua" w:hAnsi="Book Antiqua" w:cs="Book Antiqua"/>
            <w:sz w:val="24"/>
            <w:szCs w:val="24"/>
          </w:rPr>
          <w:tag w:val="MENDELEY_CITATION_v3_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"/>
          <w:id w:val="1095046546"/>
          <w:placeholder>
            <w:docPart w:val="DefaultPlaceholder_-1854013440"/>
          </w:placeholder>
        </w:sdtPr>
        <w:sdtContent>
          <w:r>
            <w:rPr>
              <w:rFonts w:ascii="Book Antiqua" w:eastAsia="Book Antiqua" w:hAnsi="Book Antiqua" w:cs="Book Antiqua"/>
              <w:sz w:val="24"/>
              <w:szCs w:val="24"/>
            </w:rPr>
            <w:t>[6]</w:t>
          </w:r>
        </w:sdtContent>
      </w:sdt>
      <w:r>
        <w:rPr>
          <w:rFonts w:ascii="Book Antiqua" w:eastAsia="Book Antiqua" w:hAnsi="Book Antiqua" w:cs="Book Antiqua"/>
          <w:sz w:val="24"/>
          <w:szCs w:val="24"/>
        </w:rPr>
        <w:t xml:space="preserve">. Lens.org yielded 35 journal articles and ERIC seven additional articles. Google Scholar initially returned 4,730 records (3,860 after year and language filters); consistent with recommendations for evidence reviews </w:t>
      </w:r>
      <w:sdt>
        <w:sdtPr>
          <w:rPr>
            <w:rFonts w:ascii="Book Antiqua" w:eastAsia="Book Antiqua" w:hAnsi="Book Antiqua" w:cs="Book Antiqua"/>
            <w:sz w:val="24"/>
            <w:szCs w:val="24"/>
          </w:rPr>
          <w:tag w:val="MENDELEY_CITATION_v3_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"/>
          <w:id w:val="1039232674"/>
          <w:placeholder>
            <w:docPart w:val="DefaultPlaceholder_-1854013440"/>
          </w:placeholder>
        </w:sdtPr>
        <w:sdtContent>
          <w:r>
            <w:rPr>
              <w:rFonts w:ascii="Book Antiqua" w:eastAsia="Book Antiqua" w:hAnsi="Book Antiqua" w:cs="Book Antiqua"/>
              <w:sz w:val="24"/>
              <w:szCs w:val="24"/>
            </w:rPr>
            <w:t>[9]</w:t>
          </w:r>
        </w:sdtContent>
      </w:sdt>
      <w:r>
        <w:rPr>
          <w:rFonts w:ascii="Book Antiqua" w:eastAsia="Book Antiqua" w:hAnsi="Book Antiqua" w:cs="Book Antiqua"/>
          <w:sz w:val="24"/>
          <w:szCs w:val="24"/>
        </w:rPr>
        <w:t xml:space="preserve">, only the first 100 ranked results were screened manually and compared with the Lens.org and ERIC records to identify further eligible studies and duplicates. The Scopus-indexed verification search, which targeted journals such as the </w:t>
      </w:r>
      <w:r>
        <w:rPr>
          <w:rFonts w:ascii="Book Antiqua" w:eastAsia="Book Antiqua" w:hAnsi="Book Antiqua" w:cs="Book Antiqua"/>
          <w:i/>
          <w:iCs/>
          <w:sz w:val="24"/>
          <w:szCs w:val="24"/>
        </w:rPr>
        <w:t>Journal of Accounting Education</w:t>
      </w:r>
      <w:r>
        <w:rPr>
          <w:rFonts w:ascii="Book Antiqua" w:eastAsia="Book Antiqua" w:hAnsi="Book Antiqua" w:cs="Book Antiqua"/>
          <w:sz w:val="24"/>
          <w:szCs w:val="24"/>
        </w:rPr>
        <w:t xml:space="preserve">, </w:t>
      </w:r>
      <w:r>
        <w:rPr>
          <w:rFonts w:ascii="Book Antiqua" w:eastAsia="Book Antiqua" w:hAnsi="Book Antiqua" w:cs="Book Antiqua"/>
          <w:i/>
          <w:iCs/>
          <w:sz w:val="24"/>
          <w:szCs w:val="24"/>
        </w:rPr>
        <w:t>Journal of Education for Business</w:t>
      </w:r>
      <w:r>
        <w:rPr>
          <w:rFonts w:ascii="Book Antiqua" w:eastAsia="Book Antiqua" w:hAnsi="Book Antiqua" w:cs="Book Antiqua"/>
          <w:sz w:val="24"/>
          <w:szCs w:val="24"/>
        </w:rPr>
        <w:t xml:space="preserve">, </w:t>
      </w:r>
      <w:r>
        <w:rPr>
          <w:rFonts w:ascii="Book Antiqua" w:eastAsia="Book Antiqua" w:hAnsi="Book Antiqua" w:cs="Book Antiqua"/>
          <w:i/>
          <w:iCs/>
          <w:sz w:val="24"/>
          <w:szCs w:val="24"/>
        </w:rPr>
        <w:t>Journal of Emerging Technologies in Accounting</w:t>
      </w:r>
      <w:r>
        <w:rPr>
          <w:rFonts w:ascii="Book Antiqua" w:eastAsia="Book Antiqua" w:hAnsi="Book Antiqua" w:cs="Book Antiqua"/>
          <w:sz w:val="24"/>
          <w:szCs w:val="24"/>
        </w:rPr>
        <w:t xml:space="preserve">, and </w:t>
      </w:r>
      <w:r>
        <w:rPr>
          <w:rFonts w:ascii="Book Antiqua" w:eastAsia="Book Antiqua" w:hAnsi="Book Antiqua" w:cs="Book Antiqua"/>
          <w:i/>
          <w:iCs/>
          <w:sz w:val="24"/>
          <w:szCs w:val="24"/>
        </w:rPr>
        <w:t>Critical Perspectives on Accounting</w:t>
      </w:r>
      <w:r>
        <w:rPr>
          <w:rFonts w:ascii="Book Antiqua" w:eastAsia="Book Antiqua" w:hAnsi="Book Antiqua" w:cs="Book Antiqua"/>
          <w:sz w:val="24"/>
          <w:szCs w:val="24"/>
        </w:rPr>
        <w:t>, added seven publications. All records were exported to Microsoft Excel for duplicate removal and screening.</w:t>
      </w:r>
    </w:p>
    <w:p w14:paraId="3A7FCAAE" w14:textId="77777777" w:rsidR="00F85F13" w:rsidRDefault="00F85F13" w:rsidP="00A63DCC">
      <w:pPr>
        <w:rPr>
          <w:rFonts w:ascii="Book Antiqua" w:eastAsia="Book Antiqua" w:hAnsi="Book Antiqua" w:cs="Book Antiqua"/>
          <w:b/>
          <w:bCs/>
          <w:sz w:val="24"/>
          <w:szCs w:val="24"/>
        </w:rPr>
      </w:pPr>
    </w:p>
    <w:p w14:paraId="2F0F1C40" w14:textId="38F21797" w:rsidR="00CC5F9D" w:rsidRDefault="00000000" w:rsidP="00A63DCC">
      <w:r>
        <w:rPr>
          <w:rFonts w:ascii="Book Antiqua" w:eastAsia="Book Antiqua" w:hAnsi="Book Antiqua" w:cs="Book Antiqua"/>
          <w:b/>
          <w:bCs/>
          <w:sz w:val="24"/>
          <w:szCs w:val="24"/>
        </w:rPr>
        <w:t>Search Strategy</w:t>
      </w:r>
    </w:p>
    <w:p w14:paraId="71BB9F09" w14:textId="77777777" w:rsidR="00CC5F9D" w:rsidRDefault="00000000" w:rsidP="00A63DCC">
      <w:pPr>
        <w:ind w:firstLine="709"/>
        <w:jc w:val="both"/>
      </w:pPr>
      <w:r>
        <w:rPr>
          <w:rFonts w:ascii="Book Antiqua" w:eastAsia="Book Antiqua" w:hAnsi="Book Antiqua" w:cs="Book Antiqua"/>
          <w:sz w:val="24"/>
          <w:szCs w:val="24"/>
        </w:rPr>
        <w:t xml:space="preserve">The search strategy was built on the PCC concepts </w:t>
      </w:r>
      <w:sdt>
        <w:sdtPr>
          <w:rPr>
            <w:rFonts w:ascii="Book Antiqua" w:eastAsia="Book Antiqua" w:hAnsi="Book Antiqua" w:cs="Book Antiqua"/>
            <w:sz w:val="24"/>
            <w:szCs w:val="24"/>
          </w:rPr>
          <w:tag w:val="MENDELEY_CITATION_v3_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"/>
          <w:id w:val="979126829"/>
          <w:placeholder>
            <w:docPart w:val="DefaultPlaceholder_-1854013440"/>
          </w:placeholder>
        </w:sdtPr>
        <w:sdtContent>
          <w:r>
            <w:rPr>
              <w:rFonts w:ascii="Book Antiqua" w:eastAsia="Book Antiqua" w:hAnsi="Book Antiqua" w:cs="Book Antiqua"/>
              <w:sz w:val="24"/>
              <w:szCs w:val="24"/>
            </w:rPr>
            <w:t>[6]</w:t>
          </w:r>
        </w:sdtContent>
      </w:sdt>
      <w:r>
        <w:rPr>
          <w:rFonts w:ascii="Book Antiqua" w:eastAsia="Book Antiqua" w:hAnsi="Book Antiqua" w:cs="Book Antiqua"/>
          <w:sz w:val="24"/>
          <w:szCs w:val="24"/>
        </w:rPr>
        <w:t>. Synonyms for GenAI (</w:t>
      </w:r>
      <w:r>
        <w:rPr>
          <w:rFonts w:ascii="Book Antiqua" w:eastAsia="Book Antiqua" w:hAnsi="Book Antiqua" w:cs="Book Antiqua"/>
          <w:i/>
          <w:iCs/>
          <w:sz w:val="24"/>
          <w:szCs w:val="24"/>
        </w:rPr>
        <w:t>ChatGPT</w:t>
      </w:r>
      <w:r>
        <w:rPr>
          <w:rFonts w:ascii="Book Antiqua" w:eastAsia="Book Antiqua" w:hAnsi="Book Antiqua" w:cs="Book Antiqua"/>
          <w:sz w:val="24"/>
          <w:szCs w:val="24"/>
        </w:rPr>
        <w:t xml:space="preserve">, </w:t>
      </w:r>
      <w:r>
        <w:rPr>
          <w:rFonts w:ascii="Book Antiqua" w:eastAsia="Book Antiqua" w:hAnsi="Book Antiqua" w:cs="Book Antiqua"/>
          <w:i/>
          <w:iCs/>
          <w:sz w:val="24"/>
          <w:szCs w:val="24"/>
        </w:rPr>
        <w:t>large language model</w:t>
      </w:r>
      <w:r>
        <w:rPr>
          <w:rFonts w:ascii="Book Antiqua" w:eastAsia="Book Antiqua" w:hAnsi="Book Antiqua" w:cs="Book Antiqua"/>
          <w:sz w:val="24"/>
          <w:szCs w:val="24"/>
        </w:rPr>
        <w:t xml:space="preserve">, </w:t>
      </w:r>
      <w:r>
        <w:rPr>
          <w:rFonts w:ascii="Book Antiqua" w:eastAsia="Book Antiqua" w:hAnsi="Book Antiqua" w:cs="Book Antiqua"/>
          <w:i/>
          <w:iCs/>
          <w:sz w:val="24"/>
          <w:szCs w:val="24"/>
        </w:rPr>
        <w:t>LLM</w:t>
      </w:r>
      <w:r>
        <w:rPr>
          <w:rFonts w:ascii="Book Antiqua" w:eastAsia="Book Antiqua" w:hAnsi="Book Antiqua" w:cs="Book Antiqua"/>
          <w:sz w:val="24"/>
          <w:szCs w:val="24"/>
        </w:rPr>
        <w:t xml:space="preserve">, </w:t>
      </w:r>
      <w:r>
        <w:rPr>
          <w:rFonts w:ascii="Book Antiqua" w:eastAsia="Book Antiqua" w:hAnsi="Book Antiqua" w:cs="Book Antiqua"/>
          <w:i/>
          <w:iCs/>
          <w:sz w:val="24"/>
          <w:szCs w:val="24"/>
        </w:rPr>
        <w:t>GPT</w:t>
      </w:r>
      <w:r>
        <w:rPr>
          <w:rFonts w:ascii="Book Antiqua" w:eastAsia="Book Antiqua" w:hAnsi="Book Antiqua" w:cs="Book Antiqua"/>
          <w:sz w:val="24"/>
          <w:szCs w:val="24"/>
        </w:rPr>
        <w:t xml:space="preserve">) were combined with OR and linked to accounting-education terms with AND, with exact phrases quoted where supported. Terms were derived iteratively from seminal publications </w:t>
      </w:r>
      <w:sdt>
        <w:sdtPr>
          <w:rPr>
            <w:rFonts w:ascii="Book Antiqua" w:eastAsia="Book Antiqua" w:hAnsi="Book Antiqua" w:cs="Book Antiqua"/>
            <w:sz w:val="24"/>
            <w:szCs w:val="24"/>
          </w:rPr>
          <w:tag w:val="MENDELEY_CITATION_v3_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"/>
          <w:id w:val="1041307078"/>
          <w:placeholder>
            <w:docPart w:val="DefaultPlaceholder_-1854013440"/>
          </w:placeholder>
        </w:sdtPr>
        <w:sdtContent>
          <w:r>
            <w:rPr>
              <w:rFonts w:ascii="Book Antiqua" w:eastAsia="Book Antiqua" w:hAnsi="Book Antiqua" w:cs="Book Antiqua"/>
              <w:sz w:val="24"/>
              <w:szCs w:val="24"/>
            </w:rPr>
            <w:t>[1]</w:t>
          </w:r>
          <w:proofErr w:type="gramStart"/>
          <w:r>
            <w:rPr>
              <w:rFonts w:ascii="Book Antiqua" w:eastAsia="Book Antiqua" w:hAnsi="Book Antiqua" w:cs="Book Antiqua"/>
              <w:sz w:val="24"/>
              <w:szCs w:val="24"/>
            </w:rPr>
            <w:t>–[</w:t>
          </w:r>
          <w:proofErr w:type="gramEnd"/>
          <w:r>
            <w:rPr>
              <w:rFonts w:ascii="Book Antiqua" w:eastAsia="Book Antiqua" w:hAnsi="Book Antiqua" w:cs="Book Antiqua"/>
              <w:sz w:val="24"/>
              <w:szCs w:val="24"/>
            </w:rPr>
            <w:t>3]</w:t>
          </w:r>
        </w:sdtContent>
      </w:sdt>
      <w:r>
        <w:rPr>
          <w:rFonts w:ascii="Book Antiqua" w:eastAsia="Book Antiqua" w:hAnsi="Book Antiqua" w:cs="Book Antiqua"/>
          <w:sz w:val="24"/>
          <w:szCs w:val="24"/>
        </w:rPr>
        <w:t xml:space="preserve"> and refined through pilot searches to check relevance and precision. Syntax was adapted to each interface while keeping the concepts equivalent, and filters for year (January 2022–July 2026), language (English), and document type (peer-reviewed journal </w:t>
      </w:r>
      <w:r>
        <w:rPr>
          <w:rFonts w:ascii="Book Antiqua" w:eastAsia="Book Antiqua" w:hAnsi="Book Antiqua" w:cs="Book Antiqua"/>
          <w:sz w:val="24"/>
          <w:szCs w:val="24"/>
        </w:rPr>
        <w:lastRenderedPageBreak/>
        <w:t>articles) were applied wherever available. The search strings and filters for each source are given in Table 2.</w:t>
      </w:r>
    </w:p>
    <w:p w14:paraId="45D109AA" w14:textId="77777777" w:rsidR="00CC5F9D" w:rsidRDefault="00000000" w:rsidP="00A63DCC">
      <w:pPr>
        <w:jc w:val="center"/>
      </w:pPr>
      <w:r>
        <w:rPr>
          <w:rFonts w:ascii="Book Antiqua" w:eastAsia="Book Antiqua" w:hAnsi="Book Antiqua" w:cs="Book Antiqua"/>
          <w:b/>
          <w:bCs/>
          <w:sz w:val="22"/>
          <w:szCs w:val="22"/>
        </w:rPr>
        <w:t>Table 2. Database Search Strategies</w:t>
      </w:r>
    </w:p>
    <w:tbl>
      <w:tblPr>
        <w:tblStyle w:val="PlainTable2"/>
        <w:tblW w:w="8794" w:type="dxa"/>
        <w:jc w:val="center"/>
        <w:tblLook w:val="04A0" w:firstRow="1" w:lastRow="0" w:firstColumn="1" w:lastColumn="0" w:noHBand="0" w:noVBand="1"/>
      </w:tblPr>
      <w:tblGrid>
        <w:gridCol w:w="1555"/>
        <w:gridCol w:w="5374"/>
        <w:gridCol w:w="1865"/>
      </w:tblGrid>
      <w:tr w:rsidR="00E96527" w14:paraId="57107E6C" w14:textId="77777777" w:rsidTr="00F85F1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41DF2F0E" w14:textId="77777777" w:rsidR="00E96527" w:rsidRDefault="00E96527" w:rsidP="00A63DCC">
            <w:pPr>
              <w:jc w:val="center"/>
            </w:pPr>
            <w:r>
              <w:rPr>
                <w:rFonts w:ascii="Book Antiqua" w:eastAsia="Book Antiqua" w:hAnsi="Book Antiqua" w:cs="Book Antiqua"/>
              </w:rPr>
              <w:t>Information Source</w:t>
            </w:r>
          </w:p>
        </w:tc>
        <w:tc>
          <w:tcPr>
            <w:tcW w:w="0" w:type="auto"/>
          </w:tcPr>
          <w:p w14:paraId="2A1D022E" w14:textId="77777777" w:rsidR="00E96527" w:rsidRDefault="00E96527" w:rsidP="00A63DCC">
            <w:pPr>
              <w:jc w:val="center"/>
              <w:cnfStyle w:val="100000000000" w:firstRow="1" w:lastRow="0" w:firstColumn="0" w:lastColumn="0" w:oddVBand="0" w:evenVBand="0" w:oddHBand="0" w:evenHBand="0" w:firstRowFirstColumn="0" w:firstRowLastColumn="0" w:lastRowFirstColumn="0" w:lastRowLastColumn="0"/>
            </w:pPr>
            <w:r>
              <w:rPr>
                <w:rFonts w:ascii="Book Antiqua" w:eastAsia="Book Antiqua" w:hAnsi="Book Antiqua" w:cs="Book Antiqua"/>
              </w:rPr>
              <w:t>Search Strategy</w:t>
            </w:r>
          </w:p>
        </w:tc>
        <w:tc>
          <w:tcPr>
            <w:tcW w:w="0" w:type="auto"/>
          </w:tcPr>
          <w:p w14:paraId="35E96D3D" w14:textId="77777777" w:rsidR="00E96527" w:rsidRDefault="00E96527" w:rsidP="00A63DCC">
            <w:pPr>
              <w:jc w:val="center"/>
              <w:cnfStyle w:val="100000000000" w:firstRow="1" w:lastRow="0" w:firstColumn="0" w:lastColumn="0" w:oddVBand="0" w:evenVBand="0" w:oddHBand="0" w:evenHBand="0" w:firstRowFirstColumn="0" w:firstRowLastColumn="0" w:lastRowFirstColumn="0" w:lastRowLastColumn="0"/>
            </w:pPr>
            <w:r>
              <w:rPr>
                <w:rFonts w:ascii="Book Antiqua" w:eastAsia="Book Antiqua" w:hAnsi="Book Antiqua" w:cs="Book Antiqua"/>
              </w:rPr>
              <w:t>Filters Applied</w:t>
            </w:r>
          </w:p>
        </w:tc>
      </w:tr>
      <w:tr w:rsidR="00E96527" w14:paraId="438CA4AB" w14:textId="77777777" w:rsidTr="00F85F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2ECED718" w14:textId="77777777" w:rsidR="00E96527" w:rsidRPr="00F85F13" w:rsidRDefault="00E96527" w:rsidP="00A63DCC">
            <w:pPr>
              <w:jc w:val="center"/>
              <w:rPr>
                <w:b w:val="0"/>
                <w:bCs w:val="0"/>
              </w:rPr>
            </w:pPr>
            <w:r w:rsidRPr="00F85F13">
              <w:rPr>
                <w:rFonts w:ascii="Book Antiqua" w:eastAsia="Book Antiqua" w:hAnsi="Book Antiqua" w:cs="Book Antiqua"/>
                <w:b w:val="0"/>
                <w:bCs w:val="0"/>
              </w:rPr>
              <w:t>Lens.org</w:t>
            </w:r>
          </w:p>
        </w:tc>
        <w:tc>
          <w:tcPr>
            <w:tcW w:w="0" w:type="auto"/>
          </w:tcPr>
          <w:p w14:paraId="501E6FBC"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pPr>
            <w:r>
              <w:rPr>
                <w:rFonts w:ascii="Book Antiqua" w:eastAsia="Book Antiqua" w:hAnsi="Book Antiqua" w:cs="Book Antiqua"/>
              </w:rPr>
              <w:t>("generative AI" OR (ChatGPT OR ("large language model" OR (LLM OR GPT)))) AND Title: ("accounting education" OR ("accounting curriculum" OR ("accounting student" OR ("accounting program" OR "accounting course"))))</w:t>
            </w:r>
          </w:p>
        </w:tc>
        <w:tc>
          <w:tcPr>
            <w:tcW w:w="0" w:type="auto"/>
          </w:tcPr>
          <w:p w14:paraId="3AB16C18"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pPr>
            <w:r>
              <w:rPr>
                <w:rFonts w:ascii="Book Antiqua" w:eastAsia="Book Antiqua" w:hAnsi="Book Antiqua" w:cs="Book Antiqua"/>
              </w:rPr>
              <w:t>Journal articles; English; 2022–2026</w:t>
            </w:r>
          </w:p>
        </w:tc>
      </w:tr>
      <w:tr w:rsidR="00E96527" w14:paraId="76DB4DBC" w14:textId="77777777" w:rsidTr="00F85F13">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059606B2" w14:textId="77777777" w:rsidR="00E96527" w:rsidRPr="00F85F13" w:rsidRDefault="00E96527" w:rsidP="00A63DCC">
            <w:pPr>
              <w:jc w:val="center"/>
              <w:rPr>
                <w:b w:val="0"/>
                <w:bCs w:val="0"/>
              </w:rPr>
            </w:pPr>
            <w:r w:rsidRPr="00F85F13">
              <w:rPr>
                <w:rFonts w:ascii="Book Antiqua" w:eastAsia="Book Antiqua" w:hAnsi="Book Antiqua" w:cs="Book Antiqua"/>
                <w:b w:val="0"/>
                <w:bCs w:val="0"/>
              </w:rPr>
              <w:t>ERIC</w:t>
            </w:r>
          </w:p>
        </w:tc>
        <w:tc>
          <w:tcPr>
            <w:tcW w:w="0" w:type="auto"/>
          </w:tcPr>
          <w:p w14:paraId="678B9495" w14:textId="77777777" w:rsidR="00E96527" w:rsidRDefault="00E96527" w:rsidP="00A63DCC">
            <w:pPr>
              <w:cnfStyle w:val="000000000000" w:firstRow="0" w:lastRow="0" w:firstColumn="0" w:lastColumn="0" w:oddVBand="0" w:evenVBand="0" w:oddHBand="0" w:evenHBand="0" w:firstRowFirstColumn="0" w:firstRowLastColumn="0" w:lastRowFirstColumn="0" w:lastRowLastColumn="0"/>
            </w:pPr>
            <w:r>
              <w:rPr>
                <w:rFonts w:ascii="Book Antiqua" w:eastAsia="Book Antiqua" w:hAnsi="Book Antiqua" w:cs="Book Antiqua"/>
              </w:rPr>
              <w:t>("generative AI" OR "ChatGPT" OR "large language model" OR "LLM" OR "GPT") AND ("accounting education" OR "accounting curriculum" OR "accounting students" OR "accounting program" OR "accounting course")</w:t>
            </w:r>
          </w:p>
        </w:tc>
        <w:tc>
          <w:tcPr>
            <w:tcW w:w="0" w:type="auto"/>
          </w:tcPr>
          <w:p w14:paraId="70D001A0" w14:textId="77777777" w:rsidR="00E96527" w:rsidRDefault="00E96527" w:rsidP="00A63DCC">
            <w:pPr>
              <w:cnfStyle w:val="000000000000" w:firstRow="0" w:lastRow="0" w:firstColumn="0" w:lastColumn="0" w:oddVBand="0" w:evenVBand="0" w:oddHBand="0" w:evenHBand="0" w:firstRowFirstColumn="0" w:firstRowLastColumn="0" w:lastRowFirstColumn="0" w:lastRowLastColumn="0"/>
            </w:pPr>
            <w:r>
              <w:rPr>
                <w:rFonts w:ascii="Book Antiqua" w:eastAsia="Book Antiqua" w:hAnsi="Book Antiqua" w:cs="Book Antiqua"/>
              </w:rPr>
              <w:t>Peer-reviewed journal articles; English; 2022–2026</w:t>
            </w:r>
          </w:p>
        </w:tc>
      </w:tr>
      <w:tr w:rsidR="00E96527" w14:paraId="7F307122" w14:textId="77777777" w:rsidTr="00F85F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564213D1" w14:textId="77777777" w:rsidR="00E96527" w:rsidRPr="00F85F13" w:rsidRDefault="00E96527" w:rsidP="00A63DCC">
            <w:pPr>
              <w:jc w:val="center"/>
              <w:rPr>
                <w:b w:val="0"/>
                <w:bCs w:val="0"/>
              </w:rPr>
            </w:pPr>
            <w:r w:rsidRPr="00F85F13">
              <w:rPr>
                <w:rFonts w:ascii="Book Antiqua" w:eastAsia="Book Antiqua" w:hAnsi="Book Antiqua" w:cs="Book Antiqua"/>
                <w:b w:val="0"/>
                <w:bCs w:val="0"/>
              </w:rPr>
              <w:t>Google Scholar</w:t>
            </w:r>
          </w:p>
        </w:tc>
        <w:tc>
          <w:tcPr>
            <w:tcW w:w="0" w:type="auto"/>
          </w:tcPr>
          <w:p w14:paraId="3FFF0FC5"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pPr>
            <w:r>
              <w:rPr>
                <w:rFonts w:ascii="Book Antiqua" w:eastAsia="Book Antiqua" w:hAnsi="Book Antiqua" w:cs="Book Antiqua"/>
              </w:rPr>
              <w:t>("generative AI" OR "ChatGPT" OR "large language model") "accounting education"</w:t>
            </w:r>
          </w:p>
        </w:tc>
        <w:tc>
          <w:tcPr>
            <w:tcW w:w="0" w:type="auto"/>
          </w:tcPr>
          <w:p w14:paraId="370CC00D"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pPr>
            <w:r>
              <w:rPr>
                <w:rFonts w:ascii="Book Antiqua" w:eastAsia="Book Antiqua" w:hAnsi="Book Antiqua" w:cs="Book Antiqua"/>
              </w:rPr>
              <w:t>English; 2022–2026; first 100 ranked records screened</w:t>
            </w:r>
          </w:p>
        </w:tc>
      </w:tr>
      <w:tr w:rsidR="00E96527" w14:paraId="5F9122B5" w14:textId="77777777" w:rsidTr="00F85F13">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00713152" w14:textId="77777777" w:rsidR="00E96527" w:rsidRPr="00F85F13" w:rsidRDefault="00E96527" w:rsidP="00A63DCC">
            <w:pPr>
              <w:jc w:val="center"/>
              <w:rPr>
                <w:b w:val="0"/>
                <w:bCs w:val="0"/>
              </w:rPr>
            </w:pPr>
            <w:r w:rsidRPr="00F85F13">
              <w:rPr>
                <w:rFonts w:ascii="Book Antiqua" w:eastAsia="Book Antiqua" w:hAnsi="Book Antiqua" w:cs="Book Antiqua"/>
                <w:b w:val="0"/>
                <w:bCs w:val="0"/>
              </w:rPr>
              <w:t>Scopus-indexed journal metadata (via Watase UAKE)</w:t>
            </w:r>
          </w:p>
        </w:tc>
        <w:tc>
          <w:tcPr>
            <w:tcW w:w="0" w:type="auto"/>
          </w:tcPr>
          <w:p w14:paraId="117DD5F5" w14:textId="77777777" w:rsidR="00E96527" w:rsidRDefault="00E96527" w:rsidP="00A63DCC">
            <w:pPr>
              <w:cnfStyle w:val="000000000000" w:firstRow="0" w:lastRow="0" w:firstColumn="0" w:lastColumn="0" w:oddVBand="0" w:evenVBand="0" w:oddHBand="0" w:evenHBand="0" w:firstRowFirstColumn="0" w:firstRowLastColumn="0" w:lastRowFirstColumn="0" w:lastRowLastColumn="0"/>
            </w:pPr>
            <w:r>
              <w:rPr>
                <w:rFonts w:ascii="Book Antiqua" w:eastAsia="Book Antiqua" w:hAnsi="Book Antiqua" w:cs="Book Antiqua"/>
              </w:rPr>
              <w:t>("generative AI" OR "ChatGPT" OR "large language model") AND ("accounting education" OR "accounting curriculum" OR "accounting students")</w:t>
            </w:r>
          </w:p>
        </w:tc>
        <w:tc>
          <w:tcPr>
            <w:tcW w:w="0" w:type="auto"/>
          </w:tcPr>
          <w:p w14:paraId="2385D034" w14:textId="77777777" w:rsidR="00E96527" w:rsidRDefault="00E96527" w:rsidP="00A63DCC">
            <w:pPr>
              <w:cnfStyle w:val="000000000000" w:firstRow="0" w:lastRow="0" w:firstColumn="0" w:lastColumn="0" w:oddVBand="0" w:evenVBand="0" w:oddHBand="0" w:evenHBand="0" w:firstRowFirstColumn="0" w:firstRowLastColumn="0" w:lastRowFirstColumn="0" w:lastRowLastColumn="0"/>
            </w:pPr>
            <w:r>
              <w:rPr>
                <w:rFonts w:ascii="Book Antiqua" w:eastAsia="Book Antiqua" w:hAnsi="Book Antiqua" w:cs="Book Antiqua"/>
              </w:rPr>
              <w:t>Recent Scopus-indexed journal articles</w:t>
            </w:r>
          </w:p>
        </w:tc>
      </w:tr>
    </w:tbl>
    <w:p w14:paraId="7F6CA016" w14:textId="77777777" w:rsidR="00E96527" w:rsidRDefault="00E96527" w:rsidP="00A63DCC"/>
    <w:p w14:paraId="38CD86D6" w14:textId="77777777" w:rsidR="00251468" w:rsidRDefault="00251468" w:rsidP="00A63DCC">
      <w:pPr>
        <w:rPr>
          <w:rFonts w:ascii="Book Antiqua" w:eastAsia="Book Antiqua" w:hAnsi="Book Antiqua" w:cs="Book Antiqua"/>
          <w:b/>
          <w:bCs/>
          <w:sz w:val="24"/>
          <w:szCs w:val="24"/>
        </w:rPr>
      </w:pPr>
    </w:p>
    <w:p w14:paraId="05466A53" w14:textId="67516646" w:rsidR="00CC5F9D" w:rsidRDefault="00000000" w:rsidP="00A63DCC">
      <w:r>
        <w:rPr>
          <w:rFonts w:ascii="Book Antiqua" w:eastAsia="Book Antiqua" w:hAnsi="Book Antiqua" w:cs="Book Antiqua"/>
          <w:b/>
          <w:bCs/>
          <w:sz w:val="24"/>
          <w:szCs w:val="24"/>
        </w:rPr>
        <w:t>Study Selection Process</w:t>
      </w:r>
    </w:p>
    <w:p w14:paraId="79B23218" w14:textId="77777777" w:rsidR="00823884" w:rsidRDefault="00000000" w:rsidP="00A63DCC">
      <w:pPr>
        <w:ind w:firstLine="709"/>
        <w:jc w:val="both"/>
      </w:pPr>
      <w:r>
        <w:rPr>
          <w:rFonts w:ascii="Book Antiqua" w:eastAsia="Book Antiqua" w:hAnsi="Book Antiqua" w:cs="Book Antiqua"/>
          <w:sz w:val="24"/>
          <w:szCs w:val="24"/>
        </w:rPr>
        <w:t xml:space="preserve">Records from all sources were combined in Microsoft Excel, and duplicates were removed by manual comparison of titles, authors, years, journals, and DOIs. Selection followed Arksey and O’Malley </w:t>
      </w:r>
      <w:sdt>
        <w:sdtPr>
          <w:rPr>
            <w:rFonts w:ascii="Book Antiqua" w:eastAsia="Book Antiqua" w:hAnsi="Book Antiqua" w:cs="Book Antiqua"/>
            <w:sz w:val="24"/>
            <w:szCs w:val="24"/>
          </w:rPr>
          <w:tag w:val="MENDELEY_CITATION_v3_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"/>
          <w:id w:val="175849716"/>
          <w:placeholder>
            <w:docPart w:val="DefaultPlaceholder_-1854013440"/>
          </w:placeholder>
        </w:sdtPr>
        <w:sdtContent>
          <w:r>
            <w:rPr>
              <w:rFonts w:ascii="Book Antiqua" w:eastAsia="Book Antiqua" w:hAnsi="Book Antiqua" w:cs="Book Antiqua"/>
              <w:sz w:val="24"/>
              <w:szCs w:val="24"/>
            </w:rPr>
            <w:t>[4]</w:t>
          </w:r>
        </w:sdtContent>
      </w:sdt>
      <w:r>
        <w:rPr>
          <w:rFonts w:ascii="Book Antiqua" w:eastAsia="Book Antiqua" w:hAnsi="Book Antiqua" w:cs="Book Antiqua"/>
          <w:sz w:val="24"/>
          <w:szCs w:val="24"/>
        </w:rPr>
        <w:t xml:space="preserve"> as refined by Levac et al. </w:t>
      </w:r>
      <w:sdt>
        <w:sdtPr>
          <w:rPr>
            <w:rFonts w:ascii="Book Antiqua" w:eastAsia="Book Antiqua" w:hAnsi="Book Antiqua" w:cs="Book Antiqua"/>
            <w:sz w:val="24"/>
            <w:szCs w:val="24"/>
          </w:rPr>
          <w:tag w:val="MENDELEY_CITATION_v3_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"/>
          <w:id w:val="510176779"/>
          <w:placeholder>
            <w:docPart w:val="DefaultPlaceholder_-1854013440"/>
          </w:placeholder>
        </w:sdtPr>
        <w:sdtContent>
          <w:r>
            <w:rPr>
              <w:rFonts w:ascii="Book Antiqua" w:eastAsia="Book Antiqua" w:hAnsi="Book Antiqua" w:cs="Book Antiqua"/>
              <w:sz w:val="24"/>
              <w:szCs w:val="24"/>
            </w:rPr>
            <w:t>[5]</w:t>
          </w:r>
        </w:sdtContent>
      </w:sdt>
      <w:r>
        <w:rPr>
          <w:rFonts w:ascii="Book Antiqua" w:eastAsia="Book Antiqua" w:hAnsi="Book Antiqua" w:cs="Book Antiqua"/>
          <w:sz w:val="24"/>
          <w:szCs w:val="24"/>
        </w:rPr>
        <w:t xml:space="preserve">, JBI </w:t>
      </w:r>
      <w:sdt>
        <w:sdtPr>
          <w:rPr>
            <w:rFonts w:ascii="Book Antiqua" w:eastAsia="Book Antiqua" w:hAnsi="Book Antiqua" w:cs="Book Antiqua"/>
            <w:sz w:val="24"/>
            <w:szCs w:val="24"/>
          </w:rPr>
          <w:tag w:val="MENDELEY_CITATION_v3_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"/>
          <w:id w:val="994621110"/>
          <w:placeholder>
            <w:docPart w:val="DefaultPlaceholder_-1854013440"/>
          </w:placeholder>
        </w:sdtPr>
        <w:sdtContent>
          <w:r>
            <w:rPr>
              <w:rFonts w:ascii="Book Antiqua" w:eastAsia="Book Antiqua" w:hAnsi="Book Antiqua" w:cs="Book Antiqua"/>
              <w:sz w:val="24"/>
              <w:szCs w:val="24"/>
            </w:rPr>
            <w:t>[6]</w:t>
          </w:r>
        </w:sdtContent>
      </w:sdt>
      <w:r>
        <w:rPr>
          <w:rFonts w:ascii="Book Antiqua" w:eastAsia="Book Antiqua" w:hAnsi="Book Antiqua" w:cs="Book Antiqua"/>
          <w:sz w:val="24"/>
          <w:szCs w:val="24"/>
        </w:rPr>
        <w:t>, and PRISMA-</w:t>
      </w:r>
      <w:proofErr w:type="spellStart"/>
      <w:r>
        <w:rPr>
          <w:rFonts w:ascii="Book Antiqua" w:eastAsia="Book Antiqua" w:hAnsi="Book Antiqua" w:cs="Book Antiqua"/>
          <w:sz w:val="24"/>
          <w:szCs w:val="24"/>
        </w:rPr>
        <w:t>ScR</w:t>
      </w:r>
      <w:proofErr w:type="spellEnd"/>
      <w:r>
        <w:rPr>
          <w:rFonts w:ascii="Book Antiqua" w:eastAsia="Book Antiqua" w:hAnsi="Book Antiqua" w:cs="Book Antiqua"/>
          <w:sz w:val="24"/>
          <w:szCs w:val="24"/>
        </w:rPr>
        <w:t xml:space="preserve"> </w:t>
      </w:r>
      <w:sdt>
        <w:sdtPr>
          <w:rPr>
            <w:rFonts w:ascii="Book Antiqua" w:eastAsia="Book Antiqua" w:hAnsi="Book Antiqua" w:cs="Book Antiqua"/>
            <w:sz w:val="24"/>
            <w:szCs w:val="24"/>
          </w:rPr>
          <w:tag w:val="MENDELEY_CITATION_v3_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"/>
          <w:id w:val="196192058"/>
          <w:placeholder>
            <w:docPart w:val="DefaultPlaceholder_-1854013440"/>
          </w:placeholder>
        </w:sdtPr>
        <w:sdtContent>
          <w:r>
            <w:rPr>
              <w:rFonts w:ascii="Book Antiqua" w:eastAsia="Book Antiqua" w:hAnsi="Book Antiqua" w:cs="Book Antiqua"/>
              <w:sz w:val="24"/>
              <w:szCs w:val="24"/>
            </w:rPr>
            <w:t>[7]</w:t>
          </w:r>
        </w:sdtContent>
      </w:sdt>
      <w:r>
        <w:rPr>
          <w:rFonts w:ascii="Book Antiqua" w:eastAsia="Book Antiqua" w:hAnsi="Book Antiqua" w:cs="Book Antiqua"/>
          <w:sz w:val="24"/>
          <w:szCs w:val="24"/>
        </w:rPr>
        <w:t xml:space="preserve">. Screening had two stages. In title-and-abstract screening, records were retained if they investigated the use, implementation, evaluation, adoption, or educational impact of GenAI or LLMs in accounting education. The full texts of the remaining records were then assessed against all PCC criteria, with uncertain cases resolved at this stage. The most common exclusion reasons were the absence of an accounting-education context, a focus on professional practice rather than higher education, AI without a GenAI or LLM focus, ineligible document types, duplicates, and unavailable full texts. An audit trail of screening decisions and exclusion reasons was kept in Excel to support traceability </w:t>
      </w:r>
      <w:sdt>
        <w:sdtPr>
          <w:rPr>
            <w:rFonts w:ascii="Book Antiqua" w:eastAsia="Book Antiqua" w:hAnsi="Book Antiqua" w:cs="Book Antiqua"/>
            <w:sz w:val="24"/>
            <w:szCs w:val="24"/>
          </w:rPr>
          <w:tag w:val="MENDELEY_CITATION_v3_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"/>
          <w:id w:val="1937536965"/>
          <w:placeholder>
            <w:docPart w:val="DefaultPlaceholder_-1854013440"/>
          </w:placeholder>
        </w:sdtPr>
        <w:sdtContent>
          <w:r>
            <w:rPr>
              <w:rFonts w:ascii="Book Antiqua" w:eastAsia="Book Antiqua" w:hAnsi="Book Antiqua" w:cs="Book Antiqua"/>
              <w:sz w:val="24"/>
              <w:szCs w:val="24"/>
            </w:rPr>
            <w:t>[5], [6]</w:t>
          </w:r>
        </w:sdtContent>
      </w:sdt>
      <w:r>
        <w:rPr>
          <w:rFonts w:ascii="Book Antiqua" w:eastAsia="Book Antiqua" w:hAnsi="Book Antiqua" w:cs="Book Antiqua"/>
          <w:sz w:val="24"/>
          <w:szCs w:val="24"/>
        </w:rPr>
        <w:t>. Screening was conducted by a single reviewer; iterative application of the criteria and full-text reassessment of uncertain records were used to improve consistency.</w:t>
      </w:r>
    </w:p>
    <w:p w14:paraId="6673D29B" w14:textId="6DF561B4" w:rsidR="00CC5F9D" w:rsidRDefault="00000000" w:rsidP="00A63DCC">
      <w:pPr>
        <w:ind w:firstLine="709"/>
        <w:jc w:val="both"/>
      </w:pPr>
      <w:r>
        <w:rPr>
          <w:rFonts w:ascii="Book Antiqua" w:eastAsia="Book Antiqua" w:hAnsi="Book Antiqua" w:cs="Book Antiqua"/>
          <w:sz w:val="24"/>
          <w:szCs w:val="24"/>
        </w:rPr>
        <w:t>Of 149 records identified, 144 remained after five duplicates were removed, 35 full texts were assessed, and 33 studies met all criteria (Figure 1). Exclusion reasons and the screening matrix are provided in Appendix A.</w:t>
      </w:r>
    </w:p>
    <w:p w14:paraId="261EAB9B" w14:textId="77777777" w:rsidR="00E96527" w:rsidRDefault="00E96527" w:rsidP="00A63DCC">
      <w:pPr>
        <w:jc w:val="center"/>
      </w:pPr>
      <w:r>
        <w:rPr>
          <w:noProof/>
        </w:rPr>
        <w:lastRenderedPageBreak/>
        <w:drawing>
          <wp:inline distT="0" distB="0" distL="0" distR="0" wp14:anchorId="57857A50" wp14:editId="49527805">
            <wp:extent cx="3498850" cy="47885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502375" cy="4793422"/>
                    </a:xfrm>
                    <a:prstGeom prst="rect">
                      <a:avLst/>
                    </a:prstGeom>
                  </pic:spPr>
                </pic:pic>
              </a:graphicData>
            </a:graphic>
          </wp:inline>
        </w:drawing>
      </w:r>
    </w:p>
    <w:p w14:paraId="04636771" w14:textId="77777777" w:rsidR="00CC5F9D" w:rsidRDefault="00000000" w:rsidP="00A63DCC">
      <w:pPr>
        <w:jc w:val="center"/>
        <w:rPr>
          <w:rFonts w:ascii="Book Antiqua" w:eastAsia="Book Antiqua" w:hAnsi="Book Antiqua" w:cs="Book Antiqua"/>
          <w:b/>
          <w:bCs/>
          <w:sz w:val="22"/>
          <w:szCs w:val="22"/>
        </w:rPr>
      </w:pPr>
      <w:r>
        <w:rPr>
          <w:rFonts w:ascii="Book Antiqua" w:eastAsia="Book Antiqua" w:hAnsi="Book Antiqua" w:cs="Book Antiqua"/>
          <w:b/>
          <w:bCs/>
          <w:sz w:val="22"/>
          <w:szCs w:val="22"/>
        </w:rPr>
        <w:t>Figure 1. PRISMA-</w:t>
      </w:r>
      <w:proofErr w:type="spellStart"/>
      <w:r>
        <w:rPr>
          <w:rFonts w:ascii="Book Antiqua" w:eastAsia="Book Antiqua" w:hAnsi="Book Antiqua" w:cs="Book Antiqua"/>
          <w:b/>
          <w:bCs/>
          <w:sz w:val="22"/>
          <w:szCs w:val="22"/>
        </w:rPr>
        <w:t>ScR</w:t>
      </w:r>
      <w:proofErr w:type="spellEnd"/>
      <w:r>
        <w:rPr>
          <w:rFonts w:ascii="Book Antiqua" w:eastAsia="Book Antiqua" w:hAnsi="Book Antiqua" w:cs="Book Antiqua"/>
          <w:b/>
          <w:bCs/>
          <w:sz w:val="22"/>
          <w:szCs w:val="22"/>
        </w:rPr>
        <w:t xml:space="preserve"> Flow Diagram of the Study Selection Process</w:t>
      </w:r>
    </w:p>
    <w:p w14:paraId="7255527B" w14:textId="77777777" w:rsidR="00823884" w:rsidRDefault="00823884" w:rsidP="00A63DCC">
      <w:pPr>
        <w:jc w:val="center"/>
      </w:pPr>
    </w:p>
    <w:p w14:paraId="74841970" w14:textId="17FFFE63" w:rsidR="00CC5F9D" w:rsidRDefault="00000000" w:rsidP="00A63DCC">
      <w:r>
        <w:rPr>
          <w:rFonts w:ascii="Book Antiqua" w:eastAsia="Book Antiqua" w:hAnsi="Book Antiqua" w:cs="Book Antiqua"/>
          <w:b/>
          <w:bCs/>
          <w:sz w:val="24"/>
          <w:szCs w:val="24"/>
        </w:rPr>
        <w:t>Data Charting</w:t>
      </w:r>
    </w:p>
    <w:p w14:paraId="0AD0D128" w14:textId="77777777" w:rsidR="00CC5F9D" w:rsidRDefault="00000000" w:rsidP="00A63DCC">
      <w:pPr>
        <w:ind w:firstLine="709"/>
        <w:jc w:val="both"/>
        <w:rPr>
          <w:rFonts w:ascii="Book Antiqua" w:eastAsia="Book Antiqua" w:hAnsi="Book Antiqua" w:cs="Book Antiqua"/>
          <w:sz w:val="24"/>
          <w:szCs w:val="24"/>
        </w:rPr>
      </w:pPr>
      <w:r>
        <w:rPr>
          <w:rFonts w:ascii="Book Antiqua" w:eastAsia="Book Antiqua" w:hAnsi="Book Antiqua" w:cs="Book Antiqua"/>
          <w:sz w:val="24"/>
          <w:szCs w:val="24"/>
        </w:rPr>
        <w:t xml:space="preserve">Data were </w:t>
      </w:r>
      <w:proofErr w:type="spellStart"/>
      <w:r>
        <w:rPr>
          <w:rFonts w:ascii="Book Antiqua" w:eastAsia="Book Antiqua" w:hAnsi="Book Antiqua" w:cs="Book Antiqua"/>
          <w:sz w:val="24"/>
          <w:szCs w:val="24"/>
        </w:rPr>
        <w:t>charted</w:t>
      </w:r>
      <w:proofErr w:type="spellEnd"/>
      <w:r>
        <w:rPr>
          <w:rFonts w:ascii="Book Antiqua" w:eastAsia="Book Antiqua" w:hAnsi="Book Antiqua" w:cs="Book Antiqua"/>
          <w:sz w:val="24"/>
          <w:szCs w:val="24"/>
        </w:rPr>
        <w:t xml:space="preserve"> with a </w:t>
      </w:r>
      <w:proofErr w:type="spellStart"/>
      <w:r>
        <w:rPr>
          <w:rFonts w:ascii="Book Antiqua" w:eastAsia="Book Antiqua" w:hAnsi="Book Antiqua" w:cs="Book Antiqua"/>
          <w:sz w:val="24"/>
          <w:szCs w:val="24"/>
        </w:rPr>
        <w:t>standardised</w:t>
      </w:r>
      <w:proofErr w:type="spellEnd"/>
      <w:r>
        <w:rPr>
          <w:rFonts w:ascii="Book Antiqua" w:eastAsia="Book Antiqua" w:hAnsi="Book Antiqua" w:cs="Book Antiqua"/>
          <w:sz w:val="24"/>
          <w:szCs w:val="24"/>
        </w:rPr>
        <w:t xml:space="preserve"> Microsoft Excel form developed for this review </w:t>
      </w:r>
      <w:sdt>
        <w:sdtPr>
          <w:rPr>
            <w:rFonts w:ascii="Book Antiqua" w:eastAsia="Book Antiqua" w:hAnsi="Book Antiqua" w:cs="Book Antiqua"/>
            <w:sz w:val="24"/>
            <w:szCs w:val="24"/>
          </w:rPr>
          <w:tag w:val="MENDELEY_CITATION_v3_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"/>
          <w:id w:val="1033268437"/>
          <w:placeholder>
            <w:docPart w:val="DefaultPlaceholder_-1854013440"/>
          </w:placeholder>
        </w:sdtPr>
        <w:sdtContent>
          <w:r>
            <w:rPr>
              <w:rFonts w:ascii="Book Antiqua" w:eastAsia="Book Antiqua" w:hAnsi="Book Antiqua" w:cs="Book Antiqua"/>
              <w:sz w:val="24"/>
              <w:szCs w:val="24"/>
            </w:rPr>
            <w:t>[10]</w:t>
          </w:r>
        </w:sdtContent>
      </w:sdt>
      <w:r>
        <w:rPr>
          <w:rFonts w:ascii="Book Antiqua" w:eastAsia="Book Antiqua" w:hAnsi="Book Antiqua" w:cs="Book Antiqua"/>
          <w:sz w:val="24"/>
          <w:szCs w:val="24"/>
        </w:rPr>
        <w:t xml:space="preserve"> and refined through a pilot extraction on several representative studies; the core variables did not change afterwards. Each article was read in full before coding. For every study the form captured bibliographic details, research design, participants, data collection, the GenAI tool examined, educational context and focus, principal findings, educational implications, and recommendations for future research (Table 3). The completed matrix for the 33 included studies (Appendix B) served as the evidence base for the synthesis.</w:t>
      </w:r>
    </w:p>
    <w:p w14:paraId="6479E72A" w14:textId="77777777" w:rsidR="00823884" w:rsidRPr="00823884" w:rsidRDefault="00823884" w:rsidP="00A63DCC">
      <w:pPr>
        <w:ind w:firstLine="709"/>
        <w:jc w:val="both"/>
        <w:rPr>
          <w:sz w:val="18"/>
          <w:szCs w:val="18"/>
        </w:rPr>
      </w:pPr>
    </w:p>
    <w:p w14:paraId="07F49B90" w14:textId="77777777" w:rsidR="00CC5F9D" w:rsidRDefault="00000000" w:rsidP="00A63DCC">
      <w:pPr>
        <w:jc w:val="center"/>
      </w:pPr>
      <w:r>
        <w:rPr>
          <w:rFonts w:ascii="Book Antiqua" w:eastAsia="Book Antiqua" w:hAnsi="Book Antiqua" w:cs="Book Antiqua"/>
          <w:b/>
          <w:bCs/>
          <w:sz w:val="22"/>
          <w:szCs w:val="22"/>
        </w:rPr>
        <w:t>Table 3. Data Charting Framework</w:t>
      </w:r>
    </w:p>
    <w:tbl>
      <w:tblPr>
        <w:tblStyle w:val="PlainTable2"/>
        <w:tblW w:w="8728" w:type="dxa"/>
        <w:jc w:val="center"/>
        <w:tblLook w:val="04A0" w:firstRow="1" w:lastRow="0" w:firstColumn="1" w:lastColumn="0" w:noHBand="0" w:noVBand="1"/>
      </w:tblPr>
      <w:tblGrid>
        <w:gridCol w:w="1810"/>
        <w:gridCol w:w="4427"/>
        <w:gridCol w:w="2491"/>
      </w:tblGrid>
      <w:tr w:rsidR="00E96527" w14:paraId="14EA8669" w14:textId="77777777" w:rsidTr="0082388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5FE13737" w14:textId="77777777" w:rsidR="00E96527" w:rsidRDefault="00E96527" w:rsidP="00A63DCC">
            <w:pPr>
              <w:jc w:val="center"/>
            </w:pPr>
            <w:r>
              <w:rPr>
                <w:rFonts w:ascii="Book Antiqua" w:eastAsia="Book Antiqua" w:hAnsi="Book Antiqua" w:cs="Book Antiqua"/>
              </w:rPr>
              <w:t>Category</w:t>
            </w:r>
          </w:p>
        </w:tc>
        <w:tc>
          <w:tcPr>
            <w:tcW w:w="4427" w:type="dxa"/>
          </w:tcPr>
          <w:p w14:paraId="5E1029AC" w14:textId="77777777" w:rsidR="00E96527" w:rsidRDefault="00E96527" w:rsidP="00A63DCC">
            <w:pPr>
              <w:jc w:val="center"/>
              <w:cnfStyle w:val="100000000000" w:firstRow="1" w:lastRow="0" w:firstColumn="0" w:lastColumn="0" w:oddVBand="0" w:evenVBand="0" w:oddHBand="0" w:evenHBand="0" w:firstRowFirstColumn="0" w:firstRowLastColumn="0" w:lastRowFirstColumn="0" w:lastRowLastColumn="0"/>
            </w:pPr>
            <w:r>
              <w:rPr>
                <w:rFonts w:ascii="Book Antiqua" w:eastAsia="Book Antiqua" w:hAnsi="Book Antiqua" w:cs="Book Antiqua"/>
              </w:rPr>
              <w:t>Variables Extracted</w:t>
            </w:r>
          </w:p>
        </w:tc>
        <w:tc>
          <w:tcPr>
            <w:tcW w:w="0" w:type="auto"/>
          </w:tcPr>
          <w:p w14:paraId="2D1B8C85" w14:textId="77777777" w:rsidR="00E96527" w:rsidRDefault="00E96527" w:rsidP="00A63DCC">
            <w:pPr>
              <w:jc w:val="center"/>
              <w:cnfStyle w:val="100000000000" w:firstRow="1" w:lastRow="0" w:firstColumn="0" w:lastColumn="0" w:oddVBand="0" w:evenVBand="0" w:oddHBand="0" w:evenHBand="0" w:firstRowFirstColumn="0" w:firstRowLastColumn="0" w:lastRowFirstColumn="0" w:lastRowLastColumn="0"/>
            </w:pPr>
            <w:r>
              <w:rPr>
                <w:rFonts w:ascii="Book Antiqua" w:eastAsia="Book Antiqua" w:hAnsi="Book Antiqua" w:cs="Book Antiqua"/>
              </w:rPr>
              <w:t>Purpose of Extraction</w:t>
            </w:r>
          </w:p>
        </w:tc>
      </w:tr>
      <w:tr w:rsidR="00E96527" w14:paraId="2D826DDD" w14:textId="77777777" w:rsidTr="0082388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0433378D" w14:textId="77777777" w:rsidR="00E96527" w:rsidRPr="00823884" w:rsidRDefault="00E96527" w:rsidP="00A63DCC">
            <w:pPr>
              <w:jc w:val="center"/>
              <w:rPr>
                <w:b w:val="0"/>
                <w:bCs w:val="0"/>
              </w:rPr>
            </w:pPr>
            <w:r w:rsidRPr="00823884">
              <w:rPr>
                <w:rFonts w:ascii="Book Antiqua" w:eastAsia="Book Antiqua" w:hAnsi="Book Antiqua" w:cs="Book Antiqua"/>
                <w:b w:val="0"/>
                <w:bCs w:val="0"/>
              </w:rPr>
              <w:t>Bibliographic Information</w:t>
            </w:r>
          </w:p>
        </w:tc>
        <w:tc>
          <w:tcPr>
            <w:tcW w:w="4427" w:type="dxa"/>
          </w:tcPr>
          <w:p w14:paraId="3BE6C1B0"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pPr>
            <w:r>
              <w:rPr>
                <w:rFonts w:ascii="Book Antiqua" w:eastAsia="Book Antiqua" w:hAnsi="Book Antiqua" w:cs="Book Antiqua"/>
              </w:rPr>
              <w:t>Author(s), publication year, journal, country/institution, database source</w:t>
            </w:r>
          </w:p>
        </w:tc>
        <w:tc>
          <w:tcPr>
            <w:tcW w:w="0" w:type="auto"/>
          </w:tcPr>
          <w:p w14:paraId="1EA14FE3"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pPr>
            <w:r>
              <w:rPr>
                <w:rFonts w:ascii="Book Antiqua" w:eastAsia="Book Antiqua" w:hAnsi="Book Antiqua" w:cs="Book Antiqua"/>
              </w:rPr>
              <w:t>Describe publication characteristics and research distribution</w:t>
            </w:r>
          </w:p>
        </w:tc>
      </w:tr>
      <w:tr w:rsidR="00E96527" w14:paraId="31F563D8" w14:textId="77777777" w:rsidTr="00823884">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FBD8C2D" w14:textId="77777777" w:rsidR="00E96527" w:rsidRPr="00823884" w:rsidRDefault="00E96527" w:rsidP="00A63DCC">
            <w:pPr>
              <w:jc w:val="center"/>
              <w:rPr>
                <w:b w:val="0"/>
                <w:bCs w:val="0"/>
              </w:rPr>
            </w:pPr>
            <w:r w:rsidRPr="00823884">
              <w:rPr>
                <w:rFonts w:ascii="Book Antiqua" w:eastAsia="Book Antiqua" w:hAnsi="Book Antiqua" w:cs="Book Antiqua"/>
                <w:b w:val="0"/>
                <w:bCs w:val="0"/>
              </w:rPr>
              <w:t>Study Characteristics</w:t>
            </w:r>
          </w:p>
        </w:tc>
        <w:tc>
          <w:tcPr>
            <w:tcW w:w="4427" w:type="dxa"/>
          </w:tcPr>
          <w:p w14:paraId="25B792D6" w14:textId="77777777" w:rsidR="00E96527" w:rsidRDefault="00E96527" w:rsidP="00A63DCC">
            <w:pPr>
              <w:cnfStyle w:val="000000000000" w:firstRow="0" w:lastRow="0" w:firstColumn="0" w:lastColumn="0" w:oddVBand="0" w:evenVBand="0" w:oddHBand="0" w:evenHBand="0" w:firstRowFirstColumn="0" w:firstRowLastColumn="0" w:lastRowFirstColumn="0" w:lastRowLastColumn="0"/>
            </w:pPr>
            <w:r>
              <w:rPr>
                <w:rFonts w:ascii="Book Antiqua" w:eastAsia="Book Antiqua" w:hAnsi="Book Antiqua" w:cs="Book Antiqua"/>
              </w:rPr>
              <w:t>Research objectives, research design, participants, data collection methods</w:t>
            </w:r>
          </w:p>
        </w:tc>
        <w:tc>
          <w:tcPr>
            <w:tcW w:w="0" w:type="auto"/>
          </w:tcPr>
          <w:p w14:paraId="0E88D238" w14:textId="77777777" w:rsidR="00E96527" w:rsidRDefault="00E96527" w:rsidP="00A63DCC">
            <w:pPr>
              <w:cnfStyle w:val="000000000000" w:firstRow="0" w:lastRow="0" w:firstColumn="0" w:lastColumn="0" w:oddVBand="0" w:evenVBand="0" w:oddHBand="0" w:evenHBand="0" w:firstRowFirstColumn="0" w:firstRowLastColumn="0" w:lastRowFirstColumn="0" w:lastRowLastColumn="0"/>
            </w:pPr>
            <w:r>
              <w:rPr>
                <w:rFonts w:ascii="Book Antiqua" w:eastAsia="Book Antiqua" w:hAnsi="Book Antiqua" w:cs="Book Antiqua"/>
              </w:rPr>
              <w:t>Identify methodological trends across studies</w:t>
            </w:r>
          </w:p>
        </w:tc>
      </w:tr>
      <w:tr w:rsidR="00E96527" w14:paraId="2A3B602F" w14:textId="77777777" w:rsidTr="0082388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E042378" w14:textId="77777777" w:rsidR="00E96527" w:rsidRPr="00823884" w:rsidRDefault="00E96527" w:rsidP="00A63DCC">
            <w:pPr>
              <w:jc w:val="center"/>
              <w:rPr>
                <w:b w:val="0"/>
                <w:bCs w:val="0"/>
              </w:rPr>
            </w:pPr>
            <w:r w:rsidRPr="00823884">
              <w:rPr>
                <w:rFonts w:ascii="Book Antiqua" w:eastAsia="Book Antiqua" w:hAnsi="Book Antiqua" w:cs="Book Antiqua"/>
                <w:b w:val="0"/>
                <w:bCs w:val="0"/>
              </w:rPr>
              <w:t>Generative AI Characteristics</w:t>
            </w:r>
          </w:p>
        </w:tc>
        <w:tc>
          <w:tcPr>
            <w:tcW w:w="4427" w:type="dxa"/>
          </w:tcPr>
          <w:p w14:paraId="6FD18FCD"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pPr>
            <w:r>
              <w:rPr>
                <w:rFonts w:ascii="Book Antiqua" w:eastAsia="Book Antiqua" w:hAnsi="Book Antiqua" w:cs="Book Antiqua"/>
              </w:rPr>
              <w:t xml:space="preserve">Type of GenAI/LLM (ChatGPT, GPT-4, Gemini, Copilot, </w:t>
            </w:r>
            <w:proofErr w:type="spellStart"/>
            <w:r>
              <w:rPr>
                <w:rFonts w:ascii="Book Antiqua" w:eastAsia="Book Antiqua" w:hAnsi="Book Antiqua" w:cs="Book Antiqua"/>
              </w:rPr>
              <w:t>LLaMA</w:t>
            </w:r>
            <w:proofErr w:type="spellEnd"/>
            <w:r>
              <w:rPr>
                <w:rFonts w:ascii="Book Antiqua" w:eastAsia="Book Antiqua" w:hAnsi="Book Antiqua" w:cs="Book Antiqua"/>
              </w:rPr>
              <w:t>, etc.)</w:t>
            </w:r>
          </w:p>
        </w:tc>
        <w:tc>
          <w:tcPr>
            <w:tcW w:w="0" w:type="auto"/>
          </w:tcPr>
          <w:p w14:paraId="09A3E8A1"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rPr>
                <w:rFonts w:ascii="Book Antiqua" w:eastAsia="Book Antiqua" w:hAnsi="Book Antiqua" w:cs="Book Antiqua"/>
              </w:rPr>
            </w:pPr>
            <w:r>
              <w:rPr>
                <w:rFonts w:ascii="Book Antiqua" w:eastAsia="Book Antiqua" w:hAnsi="Book Antiqua" w:cs="Book Antiqua"/>
              </w:rPr>
              <w:t>Examine technological focus and evolution</w:t>
            </w:r>
          </w:p>
          <w:p w14:paraId="5586AA2D" w14:textId="77777777" w:rsidR="00823884" w:rsidRDefault="00823884" w:rsidP="00A63DCC">
            <w:pPr>
              <w:cnfStyle w:val="000000100000" w:firstRow="0" w:lastRow="0" w:firstColumn="0" w:lastColumn="0" w:oddVBand="0" w:evenVBand="0" w:oddHBand="1" w:evenHBand="0" w:firstRowFirstColumn="0" w:firstRowLastColumn="0" w:lastRowFirstColumn="0" w:lastRowLastColumn="0"/>
            </w:pPr>
          </w:p>
        </w:tc>
      </w:tr>
      <w:tr w:rsidR="00823884" w14:paraId="2272913A" w14:textId="77777777" w:rsidTr="00823884">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40CA4EB5" w14:textId="57642251" w:rsidR="00823884" w:rsidRDefault="00823884" w:rsidP="00A63DCC">
            <w:pPr>
              <w:jc w:val="center"/>
              <w:rPr>
                <w:rFonts w:ascii="Book Antiqua" w:eastAsia="Book Antiqua" w:hAnsi="Book Antiqua" w:cs="Book Antiqua"/>
              </w:rPr>
            </w:pPr>
            <w:r>
              <w:rPr>
                <w:rFonts w:ascii="Book Antiqua" w:eastAsia="Book Antiqua" w:hAnsi="Book Antiqua" w:cs="Book Antiqua"/>
              </w:rPr>
              <w:lastRenderedPageBreak/>
              <w:t>Category</w:t>
            </w:r>
          </w:p>
        </w:tc>
        <w:tc>
          <w:tcPr>
            <w:tcW w:w="4427" w:type="dxa"/>
          </w:tcPr>
          <w:p w14:paraId="2C3A41E2" w14:textId="37855970" w:rsidR="00823884" w:rsidRDefault="00823884" w:rsidP="00A63DCC">
            <w:pPr>
              <w:jc w:val="center"/>
              <w:cnfStyle w:val="000000000000" w:firstRow="0" w:lastRow="0" w:firstColumn="0" w:lastColumn="0" w:oddVBand="0" w:evenVBand="0" w:oddHBand="0" w:evenHBand="0" w:firstRowFirstColumn="0" w:firstRowLastColumn="0" w:lastRowFirstColumn="0" w:lastRowLastColumn="0"/>
              <w:rPr>
                <w:rFonts w:ascii="Book Antiqua" w:eastAsia="Book Antiqua" w:hAnsi="Book Antiqua" w:cs="Book Antiqua"/>
              </w:rPr>
            </w:pPr>
            <w:r>
              <w:rPr>
                <w:rFonts w:ascii="Book Antiqua" w:eastAsia="Book Antiqua" w:hAnsi="Book Antiqua" w:cs="Book Antiqua"/>
                <w:b/>
                <w:bCs/>
              </w:rPr>
              <w:t>Variables Extracted</w:t>
            </w:r>
          </w:p>
        </w:tc>
        <w:tc>
          <w:tcPr>
            <w:tcW w:w="0" w:type="auto"/>
          </w:tcPr>
          <w:p w14:paraId="51FE438E" w14:textId="11C4F9A1" w:rsidR="00823884" w:rsidRDefault="00823884" w:rsidP="00A63DCC">
            <w:pPr>
              <w:jc w:val="center"/>
              <w:cnfStyle w:val="000000000000" w:firstRow="0" w:lastRow="0" w:firstColumn="0" w:lastColumn="0" w:oddVBand="0" w:evenVBand="0" w:oddHBand="0" w:evenHBand="0" w:firstRowFirstColumn="0" w:firstRowLastColumn="0" w:lastRowFirstColumn="0" w:lastRowLastColumn="0"/>
              <w:rPr>
                <w:rFonts w:ascii="Book Antiqua" w:eastAsia="Book Antiqua" w:hAnsi="Book Antiqua" w:cs="Book Antiqua"/>
              </w:rPr>
            </w:pPr>
            <w:r>
              <w:rPr>
                <w:rFonts w:ascii="Book Antiqua" w:eastAsia="Book Antiqua" w:hAnsi="Book Antiqua" w:cs="Book Antiqua"/>
                <w:b/>
                <w:bCs/>
              </w:rPr>
              <w:t>Purpose of Extraction</w:t>
            </w:r>
          </w:p>
        </w:tc>
      </w:tr>
      <w:tr w:rsidR="00E96527" w14:paraId="6C558D67" w14:textId="77777777" w:rsidTr="0082388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42E5AAC3" w14:textId="77777777" w:rsidR="00E96527" w:rsidRPr="0062794F" w:rsidRDefault="00E96527" w:rsidP="00A63DCC">
            <w:pPr>
              <w:jc w:val="center"/>
              <w:rPr>
                <w:b w:val="0"/>
                <w:bCs w:val="0"/>
              </w:rPr>
            </w:pPr>
            <w:r w:rsidRPr="0062794F">
              <w:rPr>
                <w:rFonts w:ascii="Book Antiqua" w:eastAsia="Book Antiqua" w:hAnsi="Book Antiqua" w:cs="Book Antiqua"/>
                <w:b w:val="0"/>
                <w:bCs w:val="0"/>
              </w:rPr>
              <w:t>Educational Context</w:t>
            </w:r>
          </w:p>
        </w:tc>
        <w:tc>
          <w:tcPr>
            <w:tcW w:w="4427" w:type="dxa"/>
          </w:tcPr>
          <w:p w14:paraId="7FD4E3D0"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pPr>
            <w:r>
              <w:rPr>
                <w:rFonts w:ascii="Book Antiqua" w:eastAsia="Book Antiqua" w:hAnsi="Book Antiqua" w:cs="Book Antiqua"/>
              </w:rPr>
              <w:t>Accounting subject/course, educational level, learning environment</w:t>
            </w:r>
          </w:p>
        </w:tc>
        <w:tc>
          <w:tcPr>
            <w:tcW w:w="0" w:type="auto"/>
          </w:tcPr>
          <w:p w14:paraId="25348EC3"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pPr>
            <w:r>
              <w:rPr>
                <w:rFonts w:ascii="Book Antiqua" w:eastAsia="Book Antiqua" w:hAnsi="Book Antiqua" w:cs="Book Antiqua"/>
              </w:rPr>
              <w:t>Describe the educational settings investigated</w:t>
            </w:r>
          </w:p>
        </w:tc>
      </w:tr>
      <w:tr w:rsidR="00E96527" w14:paraId="35BBA038" w14:textId="77777777" w:rsidTr="00823884">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291E9BF6" w14:textId="77777777" w:rsidR="00E96527" w:rsidRPr="0062794F" w:rsidRDefault="00E96527" w:rsidP="00A63DCC">
            <w:pPr>
              <w:jc w:val="center"/>
              <w:rPr>
                <w:b w:val="0"/>
                <w:bCs w:val="0"/>
              </w:rPr>
            </w:pPr>
            <w:r w:rsidRPr="0062794F">
              <w:rPr>
                <w:rFonts w:ascii="Book Antiqua" w:eastAsia="Book Antiqua" w:hAnsi="Book Antiqua" w:cs="Book Antiqua"/>
                <w:b w:val="0"/>
                <w:bCs w:val="0"/>
              </w:rPr>
              <w:t>Research Themes</w:t>
            </w:r>
          </w:p>
        </w:tc>
        <w:tc>
          <w:tcPr>
            <w:tcW w:w="4427" w:type="dxa"/>
          </w:tcPr>
          <w:p w14:paraId="1651E371" w14:textId="77777777" w:rsidR="00E96527" w:rsidRDefault="00E96527" w:rsidP="00A63DCC">
            <w:pPr>
              <w:cnfStyle w:val="000000000000" w:firstRow="0" w:lastRow="0" w:firstColumn="0" w:lastColumn="0" w:oddVBand="0" w:evenVBand="0" w:oddHBand="0" w:evenHBand="0" w:firstRowFirstColumn="0" w:firstRowLastColumn="0" w:lastRowFirstColumn="0" w:lastRowLastColumn="0"/>
            </w:pPr>
            <w:r>
              <w:rPr>
                <w:rFonts w:ascii="Book Antiqua" w:eastAsia="Book Antiqua" w:hAnsi="Book Antiqua" w:cs="Book Antiqua"/>
              </w:rPr>
              <w:t>Curriculum, teaching and learning, assessment, academic integrity, technology acceptance, faculty adoption, professional judgement, student perceptions, digital competencies</w:t>
            </w:r>
          </w:p>
        </w:tc>
        <w:tc>
          <w:tcPr>
            <w:tcW w:w="0" w:type="auto"/>
          </w:tcPr>
          <w:p w14:paraId="5E8F2CEE" w14:textId="77777777" w:rsidR="00E96527" w:rsidRDefault="00E96527" w:rsidP="00A63DCC">
            <w:pPr>
              <w:cnfStyle w:val="000000000000" w:firstRow="0" w:lastRow="0" w:firstColumn="0" w:lastColumn="0" w:oddVBand="0" w:evenVBand="0" w:oddHBand="0" w:evenHBand="0" w:firstRowFirstColumn="0" w:firstRowLastColumn="0" w:lastRowFirstColumn="0" w:lastRowLastColumn="0"/>
            </w:pPr>
            <w:r>
              <w:rPr>
                <w:rFonts w:ascii="Book Antiqua" w:eastAsia="Book Antiqua" w:hAnsi="Book Antiqua" w:cs="Book Antiqua"/>
              </w:rPr>
              <w:t>Identify dominant thematic areas</w:t>
            </w:r>
          </w:p>
        </w:tc>
      </w:tr>
      <w:tr w:rsidR="00E96527" w14:paraId="5ED04B9F" w14:textId="77777777" w:rsidTr="0082388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79FE648C" w14:textId="77777777" w:rsidR="00E96527" w:rsidRPr="0062794F" w:rsidRDefault="00E96527" w:rsidP="00A63DCC">
            <w:pPr>
              <w:jc w:val="center"/>
              <w:rPr>
                <w:b w:val="0"/>
                <w:bCs w:val="0"/>
              </w:rPr>
            </w:pPr>
            <w:r w:rsidRPr="0062794F">
              <w:rPr>
                <w:rFonts w:ascii="Book Antiqua" w:eastAsia="Book Antiqua" w:hAnsi="Book Antiqua" w:cs="Book Antiqua"/>
                <w:b w:val="0"/>
                <w:bCs w:val="0"/>
              </w:rPr>
              <w:t>Principal Findings</w:t>
            </w:r>
          </w:p>
        </w:tc>
        <w:tc>
          <w:tcPr>
            <w:tcW w:w="4427" w:type="dxa"/>
          </w:tcPr>
          <w:p w14:paraId="2F6457C1"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pPr>
            <w:r>
              <w:rPr>
                <w:rFonts w:ascii="Book Antiqua" w:eastAsia="Book Antiqua" w:hAnsi="Book Antiqua" w:cs="Book Antiqua"/>
              </w:rPr>
              <w:t>Main findings and educational implications</w:t>
            </w:r>
          </w:p>
        </w:tc>
        <w:tc>
          <w:tcPr>
            <w:tcW w:w="0" w:type="auto"/>
          </w:tcPr>
          <w:p w14:paraId="37875B8F" w14:textId="77777777" w:rsidR="00E96527" w:rsidRDefault="00E96527" w:rsidP="00A63DCC">
            <w:pPr>
              <w:cnfStyle w:val="000000100000" w:firstRow="0" w:lastRow="0" w:firstColumn="0" w:lastColumn="0" w:oddVBand="0" w:evenVBand="0" w:oddHBand="1" w:evenHBand="0" w:firstRowFirstColumn="0" w:firstRowLastColumn="0" w:lastRowFirstColumn="0" w:lastRowLastColumn="0"/>
            </w:pPr>
            <w:r>
              <w:rPr>
                <w:rFonts w:ascii="Book Antiqua" w:eastAsia="Book Antiqua" w:hAnsi="Book Antiqua" w:cs="Book Antiqua"/>
              </w:rPr>
              <w:t>Compare evidence across studies</w:t>
            </w:r>
          </w:p>
        </w:tc>
      </w:tr>
      <w:tr w:rsidR="00E96527" w14:paraId="2DF915A2" w14:textId="77777777" w:rsidTr="00823884">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7F20852" w14:textId="77777777" w:rsidR="00E96527" w:rsidRPr="0062794F" w:rsidRDefault="00E96527" w:rsidP="00A63DCC">
            <w:pPr>
              <w:jc w:val="center"/>
              <w:rPr>
                <w:b w:val="0"/>
                <w:bCs w:val="0"/>
              </w:rPr>
            </w:pPr>
            <w:r w:rsidRPr="0062794F">
              <w:rPr>
                <w:rFonts w:ascii="Book Antiqua" w:eastAsia="Book Antiqua" w:hAnsi="Book Antiqua" w:cs="Book Antiqua"/>
                <w:b w:val="0"/>
                <w:bCs w:val="0"/>
              </w:rPr>
              <w:t>Future Research Directions</w:t>
            </w:r>
          </w:p>
        </w:tc>
        <w:tc>
          <w:tcPr>
            <w:tcW w:w="4427" w:type="dxa"/>
          </w:tcPr>
          <w:p w14:paraId="1B3631C5" w14:textId="77777777" w:rsidR="00E96527" w:rsidRDefault="00E96527" w:rsidP="00A63DCC">
            <w:pPr>
              <w:cnfStyle w:val="000000000000" w:firstRow="0" w:lastRow="0" w:firstColumn="0" w:lastColumn="0" w:oddVBand="0" w:evenVBand="0" w:oddHBand="0" w:evenHBand="0" w:firstRowFirstColumn="0" w:firstRowLastColumn="0" w:lastRowFirstColumn="0" w:lastRowLastColumn="0"/>
            </w:pPr>
            <w:r>
              <w:rPr>
                <w:rFonts w:ascii="Book Antiqua" w:eastAsia="Book Antiqua" w:hAnsi="Book Antiqua" w:cs="Book Antiqua"/>
              </w:rPr>
              <w:t>Research gaps and recommendations</w:t>
            </w:r>
          </w:p>
        </w:tc>
        <w:tc>
          <w:tcPr>
            <w:tcW w:w="0" w:type="auto"/>
          </w:tcPr>
          <w:p w14:paraId="09200F56" w14:textId="77777777" w:rsidR="00E96527" w:rsidRDefault="00E96527" w:rsidP="00A63DCC">
            <w:pPr>
              <w:cnfStyle w:val="000000000000" w:firstRow="0" w:lastRow="0" w:firstColumn="0" w:lastColumn="0" w:oddVBand="0" w:evenVBand="0" w:oddHBand="0" w:evenHBand="0" w:firstRowFirstColumn="0" w:firstRowLastColumn="0" w:lastRowFirstColumn="0" w:lastRowLastColumn="0"/>
            </w:pPr>
            <w:r>
              <w:rPr>
                <w:rFonts w:ascii="Book Antiqua" w:eastAsia="Book Antiqua" w:hAnsi="Book Antiqua" w:cs="Book Antiqua"/>
              </w:rPr>
              <w:t>Identify opportunities for future investigation</w:t>
            </w:r>
          </w:p>
        </w:tc>
      </w:tr>
    </w:tbl>
    <w:p w14:paraId="4E00A759" w14:textId="77777777" w:rsidR="00E96527" w:rsidRDefault="00E96527" w:rsidP="00A63DCC"/>
    <w:p w14:paraId="0A20D87A" w14:textId="6A6ED12F" w:rsidR="00CC5F9D" w:rsidRDefault="00000000" w:rsidP="00A63DCC">
      <w:r>
        <w:rPr>
          <w:rFonts w:ascii="Book Antiqua" w:eastAsia="Book Antiqua" w:hAnsi="Book Antiqua" w:cs="Book Antiqua"/>
          <w:b/>
          <w:bCs/>
          <w:sz w:val="24"/>
          <w:szCs w:val="24"/>
        </w:rPr>
        <w:t>Synthesis of Evidence</w:t>
      </w:r>
    </w:p>
    <w:p w14:paraId="291D7D50" w14:textId="77777777" w:rsidR="00CC5F9D" w:rsidRDefault="00000000" w:rsidP="00A63DCC">
      <w:pPr>
        <w:ind w:firstLine="709"/>
        <w:jc w:val="both"/>
        <w:rPr>
          <w:rFonts w:ascii="Book Antiqua" w:eastAsia="Book Antiqua" w:hAnsi="Book Antiqua" w:cs="Book Antiqua"/>
          <w:sz w:val="24"/>
          <w:szCs w:val="24"/>
        </w:rPr>
      </w:pPr>
      <w:r>
        <w:rPr>
          <w:rFonts w:ascii="Book Antiqua" w:eastAsia="Book Antiqua" w:hAnsi="Book Antiqua" w:cs="Book Antiqua"/>
          <w:sz w:val="24"/>
          <w:szCs w:val="24"/>
        </w:rPr>
        <w:t xml:space="preserve">The 33 studies were </w:t>
      </w:r>
      <w:proofErr w:type="spellStart"/>
      <w:r>
        <w:rPr>
          <w:rFonts w:ascii="Book Antiqua" w:eastAsia="Book Antiqua" w:hAnsi="Book Antiqua" w:cs="Book Antiqua"/>
          <w:sz w:val="24"/>
          <w:szCs w:val="24"/>
        </w:rPr>
        <w:t>synthesised</w:t>
      </w:r>
      <w:proofErr w:type="spellEnd"/>
      <w:r>
        <w:rPr>
          <w:rFonts w:ascii="Book Antiqua" w:eastAsia="Book Antiqua" w:hAnsi="Book Antiqua" w:cs="Book Antiqua"/>
          <w:sz w:val="24"/>
          <w:szCs w:val="24"/>
        </w:rPr>
        <w:t xml:space="preserve"> through inductive thematic synthesis </w:t>
      </w:r>
      <w:sdt>
        <w:sdtPr>
          <w:rPr>
            <w:rFonts w:ascii="Book Antiqua" w:eastAsia="Book Antiqua" w:hAnsi="Book Antiqua" w:cs="Book Antiqua"/>
            <w:sz w:val="24"/>
            <w:szCs w:val="24"/>
          </w:rPr>
          <w:tag w:val="MENDELEY_CITATION_v3_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"/>
          <w:id w:val="1688663254"/>
          <w:placeholder>
            <w:docPart w:val="DefaultPlaceholder_-1854013440"/>
          </w:placeholder>
        </w:sdtPr>
        <w:sdtContent>
          <w:r>
            <w:rPr>
              <w:rFonts w:ascii="Book Antiqua" w:eastAsia="Book Antiqua" w:hAnsi="Book Antiqua" w:cs="Book Antiqua"/>
              <w:sz w:val="24"/>
              <w:szCs w:val="24"/>
            </w:rPr>
            <w:t>[11]</w:t>
          </w:r>
        </w:sdtContent>
      </w:sdt>
      <w:r>
        <w:rPr>
          <w:rFonts w:ascii="Book Antiqua" w:eastAsia="Book Antiqua" w:hAnsi="Book Antiqua" w:cs="Book Antiqua"/>
          <w:sz w:val="24"/>
          <w:szCs w:val="24"/>
        </w:rPr>
        <w:t xml:space="preserve">, which suits the integration of quantitative, qualitative, mixed-methods, conceptual, and review evidence without pooling effect sizes. The synthesis had three stages: </w:t>
      </w:r>
      <w:proofErr w:type="spellStart"/>
      <w:r>
        <w:rPr>
          <w:rFonts w:ascii="Book Antiqua" w:eastAsia="Book Antiqua" w:hAnsi="Book Antiqua" w:cs="Book Antiqua"/>
          <w:sz w:val="24"/>
          <w:szCs w:val="24"/>
        </w:rPr>
        <w:t>familiarisation</w:t>
      </w:r>
      <w:proofErr w:type="spellEnd"/>
      <w:r>
        <w:rPr>
          <w:rFonts w:ascii="Book Antiqua" w:eastAsia="Book Antiqua" w:hAnsi="Book Antiqua" w:cs="Book Antiqua"/>
          <w:sz w:val="24"/>
          <w:szCs w:val="24"/>
        </w:rPr>
        <w:t xml:space="preserve"> with the evidence through repeated reading; initial descriptive coding of educational objectives, technology applications, learning outcomes, assessment practices, integrity, lecturer readiness, and implementation challenges; and grouping of similar codes into descriptive categories and themes through constant comparison, with themes emerging inductively rather than from a predetermined framework. Convergent findings were </w:t>
      </w:r>
      <w:proofErr w:type="spellStart"/>
      <w:r>
        <w:rPr>
          <w:rFonts w:ascii="Book Antiqua" w:eastAsia="Book Antiqua" w:hAnsi="Book Antiqua" w:cs="Book Antiqua"/>
          <w:sz w:val="24"/>
          <w:szCs w:val="24"/>
        </w:rPr>
        <w:t>synthesised</w:t>
      </w:r>
      <w:proofErr w:type="spellEnd"/>
      <w:r>
        <w:rPr>
          <w:rFonts w:ascii="Book Antiqua" w:eastAsia="Book Antiqua" w:hAnsi="Book Antiqua" w:cs="Book Antiqua"/>
          <w:sz w:val="24"/>
          <w:szCs w:val="24"/>
        </w:rPr>
        <w:t xml:space="preserve">, and contradictory or unique findings were retained to show contextual variation. In keeping with scoping-review principles </w:t>
      </w:r>
      <w:sdt>
        <w:sdtPr>
          <w:rPr>
            <w:rFonts w:ascii="Book Antiqua" w:eastAsia="Book Antiqua" w:hAnsi="Book Antiqua" w:cs="Book Antiqua"/>
            <w:sz w:val="24"/>
            <w:szCs w:val="24"/>
          </w:rPr>
          <w:tag w:val="MENDELEY_CITATION_v3_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"/>
          <w:id w:val="1761860556"/>
          <w:placeholder>
            <w:docPart w:val="DefaultPlaceholder_-1854013440"/>
          </w:placeholder>
        </w:sdtPr>
        <w:sdtContent>
          <w:r>
            <w:rPr>
              <w:rFonts w:ascii="Book Antiqua" w:eastAsia="Book Antiqua" w:hAnsi="Book Antiqua" w:cs="Book Antiqua"/>
              <w:sz w:val="24"/>
              <w:szCs w:val="24"/>
            </w:rPr>
            <w:t>[4], [6]</w:t>
          </w:r>
        </w:sdtContent>
      </w:sdt>
      <w:r>
        <w:rPr>
          <w:rFonts w:ascii="Book Antiqua" w:eastAsia="Book Antiqua" w:hAnsi="Book Antiqua" w:cs="Book Antiqua"/>
          <w:sz w:val="24"/>
          <w:szCs w:val="24"/>
        </w:rPr>
        <w:t>, no quality appraisal or meta-analysis was undertaken.</w:t>
      </w:r>
    </w:p>
    <w:p w14:paraId="3CCF94F3" w14:textId="77777777" w:rsidR="005F7A5C" w:rsidRDefault="005F7A5C" w:rsidP="00A63DCC">
      <w:pPr>
        <w:ind w:firstLine="709"/>
        <w:jc w:val="both"/>
      </w:pPr>
    </w:p>
    <w:p w14:paraId="7D5CB135" w14:textId="77777777" w:rsidR="00F30B45" w:rsidRDefault="00000000" w:rsidP="00A63DCC">
      <w:pPr>
        <w:jc w:val="both"/>
        <w:rPr>
          <w:rFonts w:ascii="Book Antiqua" w:eastAsia="Book Antiqua" w:hAnsi="Book Antiqua" w:cs="Book Antiqua"/>
          <w:b/>
          <w:bCs/>
          <w:sz w:val="24"/>
          <w:szCs w:val="24"/>
        </w:rPr>
      </w:pPr>
      <w:r>
        <w:rPr>
          <w:rFonts w:ascii="Book Antiqua" w:eastAsia="Book Antiqua" w:hAnsi="Book Antiqua" w:cs="Book Antiqua"/>
          <w:b/>
          <w:bCs/>
          <w:sz w:val="24"/>
          <w:szCs w:val="24"/>
        </w:rPr>
        <w:t>RESULTS AND DISCUSSION</w:t>
      </w:r>
    </w:p>
    <w:p w14:paraId="72949C28" w14:textId="11A3EBF3" w:rsidR="00CC5F9D" w:rsidRDefault="00000000" w:rsidP="00A63DCC">
      <w:r>
        <w:rPr>
          <w:rFonts w:ascii="Book Antiqua" w:eastAsia="Book Antiqua" w:hAnsi="Book Antiqua" w:cs="Book Antiqua"/>
          <w:b/>
          <w:bCs/>
          <w:sz w:val="24"/>
          <w:szCs w:val="24"/>
        </w:rPr>
        <w:t>Characteristics of the Included Studies</w:t>
      </w:r>
    </w:p>
    <w:p w14:paraId="4A37A856" w14:textId="77777777" w:rsidR="00CC5F9D" w:rsidRDefault="00000000" w:rsidP="00A63DCC">
      <w:pPr>
        <w:ind w:firstLine="709"/>
        <w:jc w:val="both"/>
      </w:pPr>
      <w:r>
        <w:rPr>
          <w:rFonts w:ascii="Book Antiqua" w:eastAsia="Book Antiqua" w:hAnsi="Book Antiqua" w:cs="Book Antiqua"/>
          <w:sz w:val="24"/>
          <w:szCs w:val="24"/>
        </w:rPr>
        <w:t xml:space="preserve">The screening yielded 33 studies, both empirical and conceptual, from 19 countries and 31 journals. Their contexts range from student acceptance of ChatGPT (Malaysia, Indonesia), through assessment, skill development, and GenAI-supported learning (Australia, Saudi Arabia, Türkiye), to academic integrity and ethics (Jordan, Bangladesh, Malaysia, the United Kingdom, the United States) and curriculum and pedagogical innovation (India, Australia, the United Kingdom). Outlets are widely dispersed across accounting, education, business, and ethics journals: only the </w:t>
      </w:r>
      <w:r>
        <w:rPr>
          <w:rFonts w:ascii="Book Antiqua" w:eastAsia="Book Antiqua" w:hAnsi="Book Antiqua" w:cs="Book Antiqua"/>
          <w:i/>
          <w:iCs/>
          <w:sz w:val="24"/>
          <w:szCs w:val="24"/>
        </w:rPr>
        <w:t>Journal of Applied Research in Higher Education</w:t>
      </w:r>
      <w:r>
        <w:rPr>
          <w:rFonts w:ascii="Book Antiqua" w:eastAsia="Book Antiqua" w:hAnsi="Book Antiqua" w:cs="Book Antiqua"/>
          <w:sz w:val="24"/>
          <w:szCs w:val="24"/>
        </w:rPr>
        <w:t xml:space="preserve"> and </w:t>
      </w:r>
      <w:r>
        <w:rPr>
          <w:rFonts w:ascii="Book Antiqua" w:eastAsia="Book Antiqua" w:hAnsi="Book Antiqua" w:cs="Book Antiqua"/>
          <w:i/>
          <w:iCs/>
          <w:sz w:val="24"/>
          <w:szCs w:val="24"/>
        </w:rPr>
        <w:t>Asian Education and Development Studies</w:t>
      </w:r>
      <w:r>
        <w:rPr>
          <w:rFonts w:ascii="Book Antiqua" w:eastAsia="Book Antiqua" w:hAnsi="Book Antiqua" w:cs="Book Antiqua"/>
          <w:sz w:val="24"/>
          <w:szCs w:val="24"/>
        </w:rPr>
        <w:t xml:space="preserve"> contribute two studies each. The extraction matrix covering 16 variables per study is provided in Appendix B.</w:t>
      </w:r>
    </w:p>
    <w:p w14:paraId="3B9351F4" w14:textId="77777777" w:rsidR="005F7A5C" w:rsidRDefault="005F7A5C" w:rsidP="00A63DCC">
      <w:pPr>
        <w:rPr>
          <w:rFonts w:ascii="Book Antiqua" w:eastAsia="Book Antiqua" w:hAnsi="Book Antiqua" w:cs="Book Antiqua"/>
          <w:b/>
          <w:bCs/>
          <w:sz w:val="24"/>
          <w:szCs w:val="24"/>
        </w:rPr>
      </w:pPr>
    </w:p>
    <w:p w14:paraId="5441C42E" w14:textId="00399199" w:rsidR="00CC5F9D" w:rsidRDefault="00000000" w:rsidP="00A63DCC">
      <w:r>
        <w:rPr>
          <w:rFonts w:ascii="Book Antiqua" w:eastAsia="Book Antiqua" w:hAnsi="Book Antiqua" w:cs="Book Antiqua"/>
          <w:b/>
          <w:bCs/>
          <w:sz w:val="24"/>
          <w:szCs w:val="24"/>
        </w:rPr>
        <w:t>Publication Trends and Geographical Distribution</w:t>
      </w:r>
    </w:p>
    <w:p w14:paraId="7A1009D9" w14:textId="77777777" w:rsidR="00CC5F9D" w:rsidRDefault="00000000" w:rsidP="00A63DCC">
      <w:pPr>
        <w:ind w:firstLine="709"/>
        <w:jc w:val="both"/>
      </w:pPr>
      <w:r>
        <w:rPr>
          <w:rFonts w:ascii="Book Antiqua" w:eastAsia="Book Antiqua" w:hAnsi="Book Antiqua" w:cs="Book Antiqua"/>
          <w:sz w:val="24"/>
          <w:szCs w:val="24"/>
        </w:rPr>
        <w:t>Research on GenAI in accounting education is very recent and expanding rapidly (Figure 2). Of the 33 studies, 1 (3.0%) was published in 2023, 5 (15.2%) in 2024, 10 (30.3%) in 2025, and 17 (51.5%) in 2026, so 27 of 33 (81.8%) appeared in the last two years of the review period.</w:t>
      </w:r>
    </w:p>
    <w:p w14:paraId="524B8049" w14:textId="77777777" w:rsidR="0096652D" w:rsidRDefault="0096652D" w:rsidP="00A63DCC">
      <w:pPr>
        <w:jc w:val="center"/>
      </w:pPr>
      <w:r>
        <w:rPr>
          <w:noProof/>
        </w:rPr>
        <w:lastRenderedPageBreak/>
        <w:drawing>
          <wp:inline distT="0" distB="0" distL="0" distR="0" wp14:anchorId="29053B32" wp14:editId="12A6861A">
            <wp:extent cx="4857750" cy="2095355"/>
            <wp:effectExtent l="0" t="0" r="0" b="635"/>
            <wp:docPr id="713372692" name="Picture 713372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0"/>
                    <a:srcRect t="9091"/>
                    <a:stretch>
                      <a:fillRect/>
                    </a:stretch>
                  </pic:blipFill>
                  <pic:spPr bwMode="auto">
                    <a:xfrm>
                      <a:off x="0" y="0"/>
                      <a:ext cx="4861956" cy="2097169"/>
                    </a:xfrm>
                    <a:prstGeom prst="rect">
                      <a:avLst/>
                    </a:prstGeom>
                    <a:ln>
                      <a:noFill/>
                    </a:ln>
                    <a:extLst>
                      <a:ext uri="{53640926-AAD7-44D8-BBD7-CCE9431645EC}">
                        <a14:shadowObscured xmlns:a14="http://schemas.microsoft.com/office/drawing/2010/main"/>
                      </a:ext>
                    </a:extLst>
                  </pic:spPr>
                </pic:pic>
              </a:graphicData>
            </a:graphic>
          </wp:inline>
        </w:drawing>
      </w:r>
    </w:p>
    <w:p w14:paraId="5456D4AC" w14:textId="77777777" w:rsidR="00CC5F9D" w:rsidRDefault="00000000" w:rsidP="00A63DCC">
      <w:pPr>
        <w:jc w:val="center"/>
        <w:rPr>
          <w:rFonts w:ascii="Book Antiqua" w:eastAsia="Book Antiqua" w:hAnsi="Book Antiqua" w:cs="Book Antiqua"/>
          <w:b/>
          <w:bCs/>
          <w:sz w:val="22"/>
          <w:szCs w:val="22"/>
        </w:rPr>
      </w:pPr>
      <w:r>
        <w:rPr>
          <w:rFonts w:ascii="Book Antiqua" w:eastAsia="Book Antiqua" w:hAnsi="Book Antiqua" w:cs="Book Antiqua"/>
          <w:b/>
          <w:bCs/>
          <w:sz w:val="22"/>
          <w:szCs w:val="22"/>
        </w:rPr>
        <w:t>Figure 2. Annual Publication Trend of Included Studies (2023–2026)</w:t>
      </w:r>
    </w:p>
    <w:p w14:paraId="20DE24BA" w14:textId="77777777" w:rsidR="005F7A5C" w:rsidRDefault="005F7A5C" w:rsidP="00A63DCC">
      <w:pPr>
        <w:jc w:val="center"/>
      </w:pPr>
    </w:p>
    <w:p w14:paraId="3FD9020A" w14:textId="77777777" w:rsidR="005F7A5C" w:rsidRDefault="00000000" w:rsidP="00A63DCC">
      <w:pPr>
        <w:ind w:firstLine="709"/>
        <w:jc w:val="both"/>
      </w:pPr>
      <w:r>
        <w:rPr>
          <w:rFonts w:ascii="Book Antiqua" w:eastAsia="Book Antiqua" w:hAnsi="Book Antiqua" w:cs="Book Antiqua"/>
          <w:sz w:val="24"/>
          <w:szCs w:val="24"/>
        </w:rPr>
        <w:t xml:space="preserve">The pattern suggests a move from exploratory to empirical work. The earliest contribution was conceptual: Ballantine, Boyce, and Stoner framed AI as a “change-inducing crisis” and called for accounting education to move beyond a purely technical curriculum </w:t>
      </w:r>
      <w:sdt>
        <w:sdtPr>
          <w:rPr>
            <w:rFonts w:ascii="Book Antiqua" w:eastAsia="Book Antiqua" w:hAnsi="Book Antiqua" w:cs="Book Antiqua"/>
            <w:sz w:val="24"/>
            <w:szCs w:val="24"/>
          </w:rPr>
          <w:tag w:val="MENDELEY_CITATION_v3_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"/>
          <w:id w:val="1018511390"/>
          <w:placeholder>
            <w:docPart w:val="DefaultPlaceholder_-1854013440"/>
          </w:placeholder>
        </w:sdtPr>
        <w:sdtContent>
          <w:r>
            <w:rPr>
              <w:rFonts w:ascii="Book Antiqua" w:eastAsia="Book Antiqua" w:hAnsi="Book Antiqua" w:cs="Book Antiqua"/>
              <w:sz w:val="24"/>
              <w:szCs w:val="24"/>
            </w:rPr>
            <w:t>[1]</w:t>
          </w:r>
        </w:sdtContent>
      </w:sdt>
      <w:r>
        <w:rPr>
          <w:rFonts w:ascii="Book Antiqua" w:eastAsia="Book Antiqua" w:hAnsi="Book Antiqua" w:cs="Book Antiqua"/>
          <w:sz w:val="24"/>
          <w:szCs w:val="24"/>
        </w:rPr>
        <w:t>. Later work became more empirical and applied, including adoption surveys, experimental evaluations of LLM performance, classroom-based pedagogical studies, and mixed-methods work on curriculum transformation.</w:t>
      </w:r>
    </w:p>
    <w:p w14:paraId="35EA6F49" w14:textId="14A2AD24" w:rsidR="00CC5F9D" w:rsidRDefault="00000000" w:rsidP="00A63DCC">
      <w:pPr>
        <w:ind w:firstLine="709"/>
        <w:jc w:val="both"/>
        <w:rPr>
          <w:rFonts w:ascii="Book Antiqua" w:eastAsia="Book Antiqua" w:hAnsi="Book Antiqua" w:cs="Book Antiqua"/>
          <w:sz w:val="24"/>
          <w:szCs w:val="24"/>
        </w:rPr>
      </w:pPr>
      <w:r>
        <w:rPr>
          <w:rFonts w:ascii="Book Antiqua" w:eastAsia="Book Antiqua" w:hAnsi="Book Antiqua" w:cs="Book Antiqua"/>
          <w:sz w:val="24"/>
          <w:szCs w:val="24"/>
        </w:rPr>
        <w:t xml:space="preserve">The geographical distribution, coded by the first author’s institutional affiliation, is broad but uneven (Figure 3). Indonesia contributed the most (7 studies; 21.2%), followed by Jordan (5; 15.2%) and the United States (3; 9.1%); Malaysia and Saudi Arabia contributed two studies each (6.1%), and the remaining 14 country categories one study each (3.0%). Indonesia and Jordan together account for almost two-fifths of the studies, so the literature is concentrated in Southeast Asia and the Middle East, and because most countries are represented by one or two studies, strong cross-country </w:t>
      </w:r>
      <w:proofErr w:type="spellStart"/>
      <w:r>
        <w:rPr>
          <w:rFonts w:ascii="Book Antiqua" w:eastAsia="Book Antiqua" w:hAnsi="Book Antiqua" w:cs="Book Antiqua"/>
          <w:sz w:val="24"/>
          <w:szCs w:val="24"/>
        </w:rPr>
        <w:t>generalisations</w:t>
      </w:r>
      <w:proofErr w:type="spellEnd"/>
      <w:r>
        <w:rPr>
          <w:rFonts w:ascii="Book Antiqua" w:eastAsia="Book Antiqua" w:hAnsi="Book Antiqua" w:cs="Book Antiqua"/>
          <w:sz w:val="24"/>
          <w:szCs w:val="24"/>
        </w:rPr>
        <w:t xml:space="preserve"> are not yet supported.</w:t>
      </w:r>
    </w:p>
    <w:p w14:paraId="64F50B4F" w14:textId="77777777" w:rsidR="005F7A5C" w:rsidRDefault="005F7A5C" w:rsidP="00A63DCC">
      <w:pPr>
        <w:ind w:firstLine="709"/>
        <w:jc w:val="both"/>
      </w:pPr>
    </w:p>
    <w:p w14:paraId="4D95614C" w14:textId="77777777" w:rsidR="0096652D" w:rsidRDefault="0096652D" w:rsidP="00A63DCC">
      <w:pPr>
        <w:jc w:val="center"/>
      </w:pPr>
      <w:r>
        <w:rPr>
          <w:noProof/>
        </w:rPr>
        <w:drawing>
          <wp:inline distT="0" distB="0" distL="0" distR="0" wp14:anchorId="0C92E9E5" wp14:editId="7B239D73">
            <wp:extent cx="4282916" cy="1716405"/>
            <wp:effectExtent l="0" t="0" r="0" b="0"/>
            <wp:docPr id="1369863202" name="Picture 1369863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282916" cy="1716405"/>
                    </a:xfrm>
                    <a:prstGeom prst="rect">
                      <a:avLst/>
                    </a:prstGeom>
                  </pic:spPr>
                </pic:pic>
              </a:graphicData>
            </a:graphic>
          </wp:inline>
        </w:drawing>
      </w:r>
    </w:p>
    <w:p w14:paraId="049AD1D0" w14:textId="77777777" w:rsidR="005F7A5C" w:rsidRDefault="00000000" w:rsidP="00A63DCC">
      <w:pPr>
        <w:jc w:val="center"/>
        <w:rPr>
          <w:rFonts w:ascii="Book Antiqua" w:eastAsia="Book Antiqua" w:hAnsi="Book Antiqua" w:cs="Book Antiqua"/>
          <w:b/>
          <w:bCs/>
          <w:sz w:val="22"/>
          <w:szCs w:val="22"/>
        </w:rPr>
      </w:pPr>
      <w:r>
        <w:rPr>
          <w:rFonts w:ascii="Book Antiqua" w:eastAsia="Book Antiqua" w:hAnsi="Book Antiqua" w:cs="Book Antiqua"/>
          <w:b/>
          <w:bCs/>
          <w:sz w:val="22"/>
          <w:szCs w:val="22"/>
        </w:rPr>
        <w:t>Figure 3. Geographical Distribution of Included Studies</w:t>
      </w:r>
    </w:p>
    <w:p w14:paraId="7DBC1C75" w14:textId="27BFCFFD" w:rsidR="00CC5F9D" w:rsidRDefault="00000000" w:rsidP="00A63DCC">
      <w:pPr>
        <w:jc w:val="center"/>
        <w:rPr>
          <w:rFonts w:ascii="Book Antiqua" w:eastAsia="Book Antiqua" w:hAnsi="Book Antiqua" w:cs="Book Antiqua"/>
          <w:b/>
          <w:bCs/>
          <w:sz w:val="22"/>
          <w:szCs w:val="22"/>
        </w:rPr>
      </w:pPr>
      <w:r>
        <w:rPr>
          <w:rFonts w:ascii="Book Antiqua" w:eastAsia="Book Antiqua" w:hAnsi="Book Antiqua" w:cs="Book Antiqua"/>
          <w:b/>
          <w:bCs/>
          <w:sz w:val="22"/>
          <w:szCs w:val="22"/>
        </w:rPr>
        <w:t xml:space="preserve"> (Based on First Author Affiliation)</w:t>
      </w:r>
    </w:p>
    <w:p w14:paraId="57521D87" w14:textId="77777777" w:rsidR="005F7A5C" w:rsidRDefault="005F7A5C" w:rsidP="00A63DCC">
      <w:pPr>
        <w:jc w:val="center"/>
      </w:pPr>
    </w:p>
    <w:p w14:paraId="349CA5A6" w14:textId="323B14D9" w:rsidR="00CC5F9D" w:rsidRDefault="00000000" w:rsidP="00A63DCC">
      <w:r>
        <w:rPr>
          <w:rFonts w:ascii="Book Antiqua" w:eastAsia="Book Antiqua" w:hAnsi="Book Antiqua" w:cs="Book Antiqua"/>
          <w:b/>
          <w:bCs/>
          <w:sz w:val="24"/>
          <w:szCs w:val="24"/>
        </w:rPr>
        <w:t>Methodological and Theoretical Characteristics</w:t>
      </w:r>
    </w:p>
    <w:p w14:paraId="788B8F91" w14:textId="77777777" w:rsidR="00CC5F9D" w:rsidRDefault="00000000" w:rsidP="00A63DCC">
      <w:pPr>
        <w:ind w:firstLine="709"/>
        <w:jc w:val="both"/>
      </w:pPr>
      <w:r>
        <w:rPr>
          <w:rFonts w:ascii="Book Antiqua" w:eastAsia="Book Antiqua" w:hAnsi="Book Antiqua" w:cs="Book Antiqua"/>
          <w:sz w:val="24"/>
          <w:szCs w:val="24"/>
        </w:rPr>
        <w:t xml:space="preserve">Research remains dominated by quantitative empirical work: 20 of the 33 studies (60.6%) (Figure 4). The most common design is the quantitative survey (15 studies; 45.5%), followed by cross-sectional surveys (2; 6.1%) and single studies using explanatory, cross-sectional survey, and moderated-regression designs. These studies model </w:t>
      </w:r>
      <w:proofErr w:type="spellStart"/>
      <w:r>
        <w:rPr>
          <w:rFonts w:ascii="Book Antiqua" w:eastAsia="Book Antiqua" w:hAnsi="Book Antiqua" w:cs="Book Antiqua"/>
          <w:sz w:val="24"/>
          <w:szCs w:val="24"/>
        </w:rPr>
        <w:t>behavioural</w:t>
      </w:r>
      <w:proofErr w:type="spellEnd"/>
      <w:r>
        <w:rPr>
          <w:rFonts w:ascii="Book Antiqua" w:eastAsia="Book Antiqua" w:hAnsi="Book Antiqua" w:cs="Book Antiqua"/>
          <w:sz w:val="24"/>
          <w:szCs w:val="24"/>
        </w:rPr>
        <w:t xml:space="preserve"> intention, adoption, competence, academic </w:t>
      </w:r>
      <w:r>
        <w:rPr>
          <w:rFonts w:ascii="Book Antiqua" w:eastAsia="Book Antiqua" w:hAnsi="Book Antiqua" w:cs="Book Antiqua"/>
          <w:sz w:val="24"/>
          <w:szCs w:val="24"/>
        </w:rPr>
        <w:lastRenderedPageBreak/>
        <w:t>performance, and perceived learning outcomes. Qualitative research accounts for four studies (12.1%), all case studies, which reveal what surveys capture poorly: digital competence, infrastructure, and teacher autonomy in South Africa, and overreliance, information accuracy, and responsible use among Malaysian and Indonesian students. Six studies (18.2%) are experimental or design-based, including LLM performance studies on accounting assessments and cases (Australia, the United States, Spain), a lightweight GenAI model design (China), and an experiment on ChatGPT advice and professional judgement (Japan). One study (3.0%) used mixed methods and two (6.1%) are conceptual or review papers. The scarcity of mixed-methods work suggests that explanatory modelling has not yet been balanced with rich qualitative interpretation.</w:t>
      </w:r>
    </w:p>
    <w:p w14:paraId="67CE4E77" w14:textId="77777777" w:rsidR="0096652D" w:rsidRDefault="0096652D" w:rsidP="00A63DCC">
      <w:pPr>
        <w:jc w:val="center"/>
      </w:pPr>
      <w:r>
        <w:rPr>
          <w:noProof/>
        </w:rPr>
        <w:drawing>
          <wp:inline distT="0" distB="0" distL="0" distR="0" wp14:anchorId="205C4BE0" wp14:editId="0FD79709">
            <wp:extent cx="4282916" cy="2161698"/>
            <wp:effectExtent l="0" t="0" r="0" b="0"/>
            <wp:docPr id="626936939" name="Picture 626936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282916" cy="2161698"/>
                    </a:xfrm>
                    <a:prstGeom prst="rect">
                      <a:avLst/>
                    </a:prstGeom>
                  </pic:spPr>
                </pic:pic>
              </a:graphicData>
            </a:graphic>
          </wp:inline>
        </w:drawing>
      </w:r>
    </w:p>
    <w:p w14:paraId="1D0FABB5" w14:textId="77777777" w:rsidR="00CC5F9D" w:rsidRDefault="00000000" w:rsidP="00A63DCC">
      <w:pPr>
        <w:jc w:val="center"/>
        <w:rPr>
          <w:rFonts w:ascii="Book Antiqua" w:eastAsia="Book Antiqua" w:hAnsi="Book Antiqua" w:cs="Book Antiqua"/>
          <w:b/>
          <w:bCs/>
          <w:sz w:val="22"/>
          <w:szCs w:val="22"/>
        </w:rPr>
      </w:pPr>
      <w:r>
        <w:rPr>
          <w:rFonts w:ascii="Book Antiqua" w:eastAsia="Book Antiqua" w:hAnsi="Book Antiqua" w:cs="Book Antiqua"/>
          <w:b/>
          <w:bCs/>
          <w:sz w:val="22"/>
          <w:szCs w:val="22"/>
        </w:rPr>
        <w:t>Figure 4. Distribution of Research Designs</w:t>
      </w:r>
    </w:p>
    <w:p w14:paraId="7288A8FF" w14:textId="77777777" w:rsidR="005F7A5C" w:rsidRPr="005F7A5C" w:rsidRDefault="005F7A5C" w:rsidP="00A63DCC">
      <w:pPr>
        <w:jc w:val="center"/>
        <w:rPr>
          <w:sz w:val="12"/>
          <w:szCs w:val="12"/>
        </w:rPr>
      </w:pPr>
    </w:p>
    <w:p w14:paraId="7D3B064F" w14:textId="77777777" w:rsidR="00CC5F9D" w:rsidRDefault="00000000" w:rsidP="00A63DCC">
      <w:pPr>
        <w:ind w:firstLine="709"/>
        <w:jc w:val="both"/>
      </w:pPr>
      <w:r>
        <w:rPr>
          <w:rFonts w:ascii="Book Antiqua" w:eastAsia="Book Antiqua" w:hAnsi="Book Antiqua" w:cs="Book Antiqua"/>
          <w:sz w:val="24"/>
          <w:szCs w:val="24"/>
        </w:rPr>
        <w:t xml:space="preserve">The theoretical profile is shown in Figure 5. Twelve studies (36.4%) belong to the technology acceptance and adoption family (TAM, extended TAM, UTAUT, UTAUT2, TPB, and hybrids); six (18.2%) to the ethical and </w:t>
      </w:r>
      <w:proofErr w:type="spellStart"/>
      <w:r>
        <w:rPr>
          <w:rFonts w:ascii="Book Antiqua" w:eastAsia="Book Antiqua" w:hAnsi="Book Antiqua" w:cs="Book Antiqua"/>
          <w:sz w:val="24"/>
          <w:szCs w:val="24"/>
        </w:rPr>
        <w:t>behavioural</w:t>
      </w:r>
      <w:proofErr w:type="spellEnd"/>
      <w:r>
        <w:rPr>
          <w:rFonts w:ascii="Book Antiqua" w:eastAsia="Book Antiqua" w:hAnsi="Book Antiqua" w:cs="Book Antiqua"/>
          <w:sz w:val="24"/>
          <w:szCs w:val="24"/>
        </w:rPr>
        <w:t xml:space="preserve"> judgement family (Fraud Triangle Theory, Attribution Theory, ethical orientation, moral judgement); six (18.2%) to the pedagogical and learning-design family (TPACK, constructivist and reflective-thinking perspectives, revised Bloom’s taxonomy, SDT with ICAP, critical accounting education); and nine (27.3%) did not state a theoretical framework, being conceptual, descriptive, benchmarking, or applied studies. The field is thus anchored in </w:t>
      </w:r>
      <w:proofErr w:type="spellStart"/>
      <w:r>
        <w:rPr>
          <w:rFonts w:ascii="Book Antiqua" w:eastAsia="Book Antiqua" w:hAnsi="Book Antiqua" w:cs="Book Antiqua"/>
          <w:sz w:val="24"/>
          <w:szCs w:val="24"/>
        </w:rPr>
        <w:t>behavioural</w:t>
      </w:r>
      <w:proofErr w:type="spellEnd"/>
      <w:r>
        <w:rPr>
          <w:rFonts w:ascii="Book Antiqua" w:eastAsia="Book Antiqua" w:hAnsi="Book Antiqua" w:cs="Book Antiqua"/>
          <w:sz w:val="24"/>
          <w:szCs w:val="24"/>
        </w:rPr>
        <w:t xml:space="preserve"> adoption theory but is broadening toward pedagogical and ethical frameworks, and greater theoretical coherence is needed so that findings can accumulate.</w:t>
      </w:r>
    </w:p>
    <w:p w14:paraId="23E038AD" w14:textId="77777777" w:rsidR="0096652D" w:rsidRDefault="0096652D" w:rsidP="00A63DCC">
      <w:pPr>
        <w:jc w:val="center"/>
      </w:pPr>
      <w:r>
        <w:rPr>
          <w:noProof/>
        </w:rPr>
        <w:drawing>
          <wp:inline distT="0" distB="0" distL="0" distR="0" wp14:anchorId="5CC9F2C2" wp14:editId="4A72E90C">
            <wp:extent cx="4282916" cy="1805463"/>
            <wp:effectExtent l="0" t="0" r="0" b="0"/>
            <wp:docPr id="541023140" name="Picture 541023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282916" cy="1805463"/>
                    </a:xfrm>
                    <a:prstGeom prst="rect">
                      <a:avLst/>
                    </a:prstGeom>
                  </pic:spPr>
                </pic:pic>
              </a:graphicData>
            </a:graphic>
          </wp:inline>
        </w:drawing>
      </w:r>
    </w:p>
    <w:p w14:paraId="5C6DF072" w14:textId="77777777" w:rsidR="00CC5F9D" w:rsidRDefault="00000000" w:rsidP="00A63DCC">
      <w:pPr>
        <w:jc w:val="center"/>
      </w:pPr>
      <w:r>
        <w:rPr>
          <w:rFonts w:ascii="Book Antiqua" w:eastAsia="Book Antiqua" w:hAnsi="Book Antiqua" w:cs="Book Antiqua"/>
          <w:b/>
          <w:bCs/>
          <w:sz w:val="22"/>
          <w:szCs w:val="22"/>
        </w:rPr>
        <w:t>Figure 5. Distribution of Theoretical Frameworks</w:t>
      </w:r>
    </w:p>
    <w:p w14:paraId="00AE270D" w14:textId="7B17FF09" w:rsidR="00CC5F9D" w:rsidRDefault="00000000" w:rsidP="00A63DCC">
      <w:r>
        <w:rPr>
          <w:rFonts w:ascii="Book Antiqua" w:eastAsia="Book Antiqua" w:hAnsi="Book Antiqua" w:cs="Book Antiqua"/>
          <w:b/>
          <w:bCs/>
          <w:sz w:val="24"/>
          <w:szCs w:val="24"/>
        </w:rPr>
        <w:lastRenderedPageBreak/>
        <w:t>Thematic Synthesis</w:t>
      </w:r>
    </w:p>
    <w:p w14:paraId="341CC4D6" w14:textId="77777777" w:rsidR="00CC5F9D" w:rsidRDefault="00000000" w:rsidP="00A63DCC">
      <w:pPr>
        <w:ind w:firstLine="709"/>
        <w:jc w:val="both"/>
      </w:pPr>
      <w:r>
        <w:rPr>
          <w:rFonts w:ascii="Book Antiqua" w:eastAsia="Book Antiqua" w:hAnsi="Book Antiqua" w:cs="Book Antiqua"/>
          <w:sz w:val="24"/>
          <w:szCs w:val="24"/>
        </w:rPr>
        <w:t>The 33 studies were classified by their dominant focus (Figure 6). The literature clusters around technology acceptance, academic integrity and ethics, assessment and skill development, learning effectiveness, curriculum development, teaching and learning innovation, lecturer readiness, professional judgement, and student perceptions. The profile shows that the field has moved beyond asking whether students and lecturers will adopt tools such as ChatGPT toward learning design, ethical conduct, assessment quality, and professional competence.</w:t>
      </w:r>
    </w:p>
    <w:p w14:paraId="4B313703" w14:textId="77777777" w:rsidR="0096652D" w:rsidRDefault="0096652D" w:rsidP="00A63DCC">
      <w:pPr>
        <w:jc w:val="center"/>
      </w:pPr>
      <w:r>
        <w:rPr>
          <w:noProof/>
        </w:rPr>
        <w:drawing>
          <wp:inline distT="0" distB="0" distL="0" distR="0" wp14:anchorId="356352C4" wp14:editId="3E6B0823">
            <wp:extent cx="4282916" cy="2412682"/>
            <wp:effectExtent l="0" t="0" r="0" b="0"/>
            <wp:docPr id="1408996626" name="Picture 1408996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4282916" cy="2412682"/>
                    </a:xfrm>
                    <a:prstGeom prst="rect">
                      <a:avLst/>
                    </a:prstGeom>
                  </pic:spPr>
                </pic:pic>
              </a:graphicData>
            </a:graphic>
          </wp:inline>
        </w:drawing>
      </w:r>
    </w:p>
    <w:p w14:paraId="4EB8188A" w14:textId="77777777" w:rsidR="00CC5F9D" w:rsidRDefault="00000000" w:rsidP="00A63DCC">
      <w:pPr>
        <w:jc w:val="center"/>
        <w:rPr>
          <w:rFonts w:ascii="Book Antiqua" w:eastAsia="Book Antiqua" w:hAnsi="Book Antiqua" w:cs="Book Antiqua"/>
          <w:b/>
          <w:bCs/>
          <w:sz w:val="22"/>
          <w:szCs w:val="22"/>
        </w:rPr>
      </w:pPr>
      <w:r>
        <w:rPr>
          <w:rFonts w:ascii="Book Antiqua" w:eastAsia="Book Antiqua" w:hAnsi="Book Antiqua" w:cs="Book Antiqua"/>
          <w:b/>
          <w:bCs/>
          <w:sz w:val="22"/>
          <w:szCs w:val="22"/>
        </w:rPr>
        <w:t>Figure 6. Distribution of Research Themes</w:t>
      </w:r>
    </w:p>
    <w:p w14:paraId="4059E31E" w14:textId="77777777" w:rsidR="00265135" w:rsidRDefault="00265135" w:rsidP="00A63DCC">
      <w:pPr>
        <w:jc w:val="center"/>
      </w:pPr>
    </w:p>
    <w:p w14:paraId="270FBB6E" w14:textId="77777777" w:rsidR="00265135" w:rsidRPr="00265135" w:rsidRDefault="00000000" w:rsidP="00A63DCC">
      <w:pPr>
        <w:pStyle w:val="ListParagraph"/>
        <w:numPr>
          <w:ilvl w:val="0"/>
          <w:numId w:val="1"/>
        </w:numPr>
        <w:spacing w:after="0" w:line="240" w:lineRule="auto"/>
        <w:ind w:left="426"/>
      </w:pPr>
      <w:r w:rsidRPr="00265135">
        <w:rPr>
          <w:rFonts w:ascii="Book Antiqua" w:eastAsia="Book Antiqua" w:hAnsi="Book Antiqua" w:cs="Book Antiqua"/>
        </w:rPr>
        <w:t>Technology Acceptance</w:t>
      </w:r>
    </w:p>
    <w:p w14:paraId="18EA50DD" w14:textId="77777777" w:rsidR="00265135" w:rsidRDefault="00000000" w:rsidP="00A63DCC">
      <w:pPr>
        <w:pStyle w:val="ListParagraph"/>
        <w:spacing w:after="0" w:line="240" w:lineRule="auto"/>
        <w:ind w:left="426"/>
        <w:jc w:val="both"/>
        <w:rPr>
          <w:rFonts w:ascii="Book Antiqua" w:eastAsia="Book Antiqua" w:hAnsi="Book Antiqua" w:cs="Book Antiqua"/>
        </w:rPr>
      </w:pPr>
      <w:r w:rsidRPr="00265135">
        <w:rPr>
          <w:rFonts w:ascii="Book Antiqua" w:eastAsia="Book Antiqua" w:hAnsi="Book Antiqua" w:cs="Book Antiqua"/>
        </w:rPr>
        <w:t xml:space="preserve">Technology acceptance is the largest cluster, with 9 of the 33 studies (27.3%). These theory-driven, mostly quantitative studies ask which conditions make GenAI adoption more likely and sustained </w:t>
      </w:r>
      <w:sdt>
        <w:sdtPr>
          <w:tag w:val="MENDELEY_CITATION_v3_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"/>
          <w:id w:val="1503868150"/>
          <w:placeholder>
            <w:docPart w:val="DefaultPlaceholder_-1854013440"/>
          </w:placeholder>
        </w:sdtPr>
        <w:sdtContent>
          <w:r w:rsidRPr="00265135">
            <w:rPr>
              <w:rFonts w:ascii="Book Antiqua" w:eastAsia="Book Antiqua" w:hAnsi="Book Antiqua" w:cs="Book Antiqua"/>
            </w:rPr>
            <w:t>[12]</w:t>
          </w:r>
        </w:sdtContent>
      </w:sdt>
      <w:r w:rsidRPr="00265135">
        <w:rPr>
          <w:rFonts w:ascii="Book Antiqua" w:eastAsia="Book Antiqua" w:hAnsi="Book Antiqua" w:cs="Book Antiqua"/>
        </w:rPr>
        <w:t xml:space="preserve">. </w:t>
      </w:r>
      <w:r w:rsidRPr="00265135">
        <w:rPr>
          <w:rFonts w:ascii="Book Antiqua" w:eastAsia="Book Antiqua" w:hAnsi="Book Antiqua" w:cs="Book Antiqua"/>
          <w:i/>
          <w:iCs/>
        </w:rPr>
        <w:t>Perceived usefulness and ease of use</w:t>
      </w:r>
      <w:r w:rsidRPr="00265135">
        <w:rPr>
          <w:rFonts w:ascii="Book Antiqua" w:eastAsia="Book Antiqua" w:hAnsi="Book Antiqua" w:cs="Book Antiqua"/>
        </w:rPr>
        <w:t xml:space="preserve"> recur: in the Malaysian TAM study, intention to use ChatGPT was associated with both, as well as result demonstrability and technological self-efficacy, and the Indonesian TAM extension found that trust and social influence also raised intention. </w:t>
      </w:r>
      <w:r w:rsidRPr="00265135">
        <w:rPr>
          <w:rFonts w:ascii="Book Antiqua" w:eastAsia="Book Antiqua" w:hAnsi="Book Antiqua" w:cs="Book Antiqua"/>
          <w:i/>
          <w:iCs/>
        </w:rPr>
        <w:t>Contextual and social determinants</w:t>
      </w:r>
      <w:r w:rsidRPr="00265135">
        <w:rPr>
          <w:rFonts w:ascii="Book Antiqua" w:eastAsia="Book Antiqua" w:hAnsi="Book Antiqua" w:cs="Book Antiqua"/>
        </w:rPr>
        <w:t xml:space="preserve"> matter too: Jordanian studies found usage and continuance shaped by COVID-19 concerns, protection motivation, peer influence, and perceived fear; the Indonesian extended-UTAUT2 study found that performance expectancy and habit drove intention, while intention, facilitating conditions, and habit predicted use; and the Polish study showed that habit, social influence, and facilitating conditions shaped use, mainly for self-study, projects, and homework. </w:t>
      </w:r>
      <w:r w:rsidRPr="00265135">
        <w:rPr>
          <w:rFonts w:ascii="Book Antiqua" w:eastAsia="Book Antiqua" w:hAnsi="Book Antiqua" w:cs="Book Antiqua"/>
          <w:i/>
          <w:iCs/>
        </w:rPr>
        <w:t>Disciplinary knowledge and trust</w:t>
      </w:r>
      <w:r w:rsidRPr="00265135">
        <w:rPr>
          <w:rFonts w:ascii="Book Antiqua" w:eastAsia="Book Antiqua" w:hAnsi="Book Antiqua" w:cs="Book Antiqua"/>
        </w:rPr>
        <w:t xml:space="preserve"> also enter the models: in the Omani study accounting knowledge strengthened the effects of attitude and perceived behavioural control on adoption.</w:t>
      </w:r>
      <w:r w:rsidR="00265135">
        <w:rPr>
          <w:rFonts w:ascii="Book Antiqua" w:eastAsia="Book Antiqua" w:hAnsi="Book Antiqua" w:cs="Book Antiqua"/>
        </w:rPr>
        <w:t xml:space="preserve"> </w:t>
      </w:r>
      <w:r>
        <w:rPr>
          <w:rFonts w:ascii="Book Antiqua" w:eastAsia="Book Antiqua" w:hAnsi="Book Antiqua" w:cs="Book Antiqua"/>
        </w:rPr>
        <w:t xml:space="preserve">Together, the studies portray acceptance as a multi-layered process in which usefulness and ease of use are reinforced or weakened by habit, social influence, and facilitating conditions, and in which adoption becomes more responsible when students have disciplinary knowledge, trust the tool, and receive institutional support. The evidence is mostly cross-sectional and self-reported (SEM or PLS-SEM), so it explains intention better </w:t>
      </w:r>
      <w:r>
        <w:rPr>
          <w:rFonts w:ascii="Book Antiqua" w:eastAsia="Book Antiqua" w:hAnsi="Book Antiqua" w:cs="Book Antiqua"/>
        </w:rPr>
        <w:lastRenderedPageBreak/>
        <w:t>than long-term classroom integration; adoption over time, across institutions, and across curricula needs study</w:t>
      </w:r>
      <w:r w:rsidR="00265135">
        <w:rPr>
          <w:rFonts w:ascii="Book Antiqua" w:eastAsia="Book Antiqua" w:hAnsi="Book Antiqua" w:cs="Book Antiqua"/>
        </w:rPr>
        <w:t>.</w:t>
      </w:r>
    </w:p>
    <w:p w14:paraId="7A7B6CB0" w14:textId="77777777" w:rsidR="00265135" w:rsidRPr="00265135" w:rsidRDefault="00000000" w:rsidP="00A63DCC">
      <w:pPr>
        <w:pStyle w:val="ListParagraph"/>
        <w:numPr>
          <w:ilvl w:val="0"/>
          <w:numId w:val="1"/>
        </w:numPr>
        <w:spacing w:after="0" w:line="240" w:lineRule="auto"/>
        <w:ind w:left="426"/>
        <w:jc w:val="both"/>
      </w:pPr>
      <w:r w:rsidRPr="00265135">
        <w:rPr>
          <w:rFonts w:ascii="Book Antiqua" w:eastAsia="Book Antiqua" w:hAnsi="Book Antiqua" w:cs="Book Antiqua"/>
        </w:rPr>
        <w:t>Academic Integrity &amp; Ethics</w:t>
      </w:r>
    </w:p>
    <w:p w14:paraId="5E3FBBC4" w14:textId="77777777" w:rsidR="00265135" w:rsidRDefault="00000000" w:rsidP="00A63DCC">
      <w:pPr>
        <w:pStyle w:val="ListParagraph"/>
        <w:spacing w:after="0" w:line="240" w:lineRule="auto"/>
        <w:ind w:left="426"/>
        <w:jc w:val="both"/>
        <w:rPr>
          <w:rFonts w:ascii="Book Antiqua" w:eastAsia="Book Antiqua" w:hAnsi="Book Antiqua" w:cs="Book Antiqua"/>
        </w:rPr>
      </w:pPr>
      <w:r w:rsidRPr="00265135">
        <w:rPr>
          <w:rFonts w:ascii="Book Antiqua" w:eastAsia="Book Antiqua" w:hAnsi="Book Antiqua" w:cs="Book Antiqua"/>
        </w:rPr>
        <w:t xml:space="preserve">Academic integrity and ethics </w:t>
      </w:r>
      <w:proofErr w:type="gramStart"/>
      <w:r w:rsidRPr="00265135">
        <w:rPr>
          <w:rFonts w:ascii="Book Antiqua" w:eastAsia="Book Antiqua" w:hAnsi="Book Antiqua" w:cs="Book Antiqua"/>
        </w:rPr>
        <w:t>is</w:t>
      </w:r>
      <w:proofErr w:type="gramEnd"/>
      <w:r w:rsidRPr="00265135">
        <w:rPr>
          <w:rFonts w:ascii="Book Antiqua" w:eastAsia="Book Antiqua" w:hAnsi="Book Antiqua" w:cs="Book Antiqua"/>
        </w:rPr>
        <w:t xml:space="preserve"> the second-largest theme, with 6 of the 33 studies (18.2%). Where acceptance studies ask why students adopt GenAI, these ask what happens when its use threatens honesty, responsibility, or fair assessment </w:t>
      </w:r>
      <w:sdt>
        <w:sdtPr>
          <w:tag w:val="MENDELEY_CITATION_v3_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"/>
          <w:id w:val="981065803"/>
          <w:placeholder>
            <w:docPart w:val="DefaultPlaceholder_-1854013440"/>
          </w:placeholder>
        </w:sdtPr>
        <w:sdtContent>
          <w:r w:rsidRPr="00265135">
            <w:rPr>
              <w:rFonts w:ascii="Book Antiqua" w:eastAsia="Book Antiqua" w:hAnsi="Book Antiqua" w:cs="Book Antiqua"/>
            </w:rPr>
            <w:t>[13]</w:t>
          </w:r>
        </w:sdtContent>
      </w:sdt>
      <w:r w:rsidRPr="00265135">
        <w:rPr>
          <w:rFonts w:ascii="Book Antiqua" w:eastAsia="Book Antiqua" w:hAnsi="Book Antiqua" w:cs="Book Antiqua"/>
        </w:rPr>
        <w:t xml:space="preserve">. Students and educators are highly aware of risks such as overdependence, plagiarism, research fraud, biased outputs, and weakened critical thinking. Three patterns emerge. First, usefulness and ethical concern coexist: the Indonesian study on whether ChatGPT is “good” for accounting students found effects on views, procrastination, memory loss, ethical perceptions, and critical thinking, with role clarity reducing some negative effects </w:t>
      </w:r>
      <w:sdt>
        <w:sdtPr>
          <w:tag w:val="MENDELEY_CITATION_v3_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"/>
          <w:id w:val="606979062"/>
          <w:placeholder>
            <w:docPart w:val="DefaultPlaceholder_-1854013440"/>
          </w:placeholder>
        </w:sdtPr>
        <w:sdtContent>
          <w:r w:rsidRPr="00265135">
            <w:rPr>
              <w:rFonts w:ascii="Book Antiqua" w:eastAsia="Book Antiqua" w:hAnsi="Book Antiqua" w:cs="Book Antiqua"/>
            </w:rPr>
            <w:t>[14]</w:t>
          </w:r>
        </w:sdtContent>
      </w:sdt>
      <w:r w:rsidRPr="00265135">
        <w:rPr>
          <w:rFonts w:ascii="Book Antiqua" w:eastAsia="Book Antiqua" w:hAnsi="Book Antiqua" w:cs="Book Antiqua"/>
        </w:rPr>
        <w:t>. Second, Fraud Triangle Theory explains misuse well: the Jordanian study identified opportunity, rationalisation, and pressure as determinants of dishonesty, the Iranian study linked motivation, opportunity, and justification to research fraud, and the Bangladeshi study found that opportunity and pressure increase dishonesty, with academic support moderating the effects of pressure and rationalisation. Third, students and educators call for policy and literacy: Malaysian students used LLMs to draft assignments, clarify concepts, and solve tutorial questions but feared dishonesty and overdependence, while UK educators saw misconduct, overreliance, inaccuracy, bias, and privacy concerns and recommended clear policies, AI literacy training, and assessment that promotes higher-order thinking.</w:t>
      </w:r>
      <w:r w:rsidR="00265135">
        <w:rPr>
          <w:rFonts w:ascii="Book Antiqua" w:eastAsia="Book Antiqua" w:hAnsi="Book Antiqua" w:cs="Book Antiqua"/>
        </w:rPr>
        <w:t xml:space="preserve"> </w:t>
      </w:r>
      <w:r>
        <w:rPr>
          <w:rFonts w:ascii="Book Antiqua" w:eastAsia="Book Antiqua" w:hAnsi="Book Antiqua" w:cs="Book Antiqua"/>
        </w:rPr>
        <w:t>The studies thus favour ethical guidance, institutional support, assessment reform, and AI literacy over simple prohibition. Most are descriptive or cross-sectional and say little about whether such measures reduce misuse, so future research should test concrete interventions and their effect on misconduct and educational benefit.</w:t>
      </w:r>
    </w:p>
    <w:p w14:paraId="418A3309" w14:textId="77777777" w:rsidR="00265135" w:rsidRPr="00265135" w:rsidRDefault="00000000" w:rsidP="00A63DCC">
      <w:pPr>
        <w:pStyle w:val="ListParagraph"/>
        <w:numPr>
          <w:ilvl w:val="0"/>
          <w:numId w:val="1"/>
        </w:numPr>
        <w:spacing w:after="0" w:line="240" w:lineRule="auto"/>
        <w:ind w:left="426"/>
        <w:jc w:val="both"/>
      </w:pPr>
      <w:r w:rsidRPr="00265135">
        <w:rPr>
          <w:rFonts w:ascii="Book Antiqua" w:eastAsia="Book Antiqua" w:hAnsi="Book Antiqua" w:cs="Book Antiqua"/>
        </w:rPr>
        <w:t>Assessment &amp; Skill Development</w:t>
      </w:r>
    </w:p>
    <w:p w14:paraId="72EF16CE" w14:textId="77777777" w:rsidR="00A63DCC" w:rsidRDefault="00000000" w:rsidP="00A63DCC">
      <w:pPr>
        <w:pStyle w:val="ListParagraph"/>
        <w:spacing w:after="0" w:line="240" w:lineRule="auto"/>
        <w:ind w:left="426"/>
        <w:jc w:val="both"/>
        <w:rPr>
          <w:rFonts w:ascii="Book Antiqua" w:eastAsia="Book Antiqua" w:hAnsi="Book Antiqua" w:cs="Book Antiqua"/>
        </w:rPr>
      </w:pPr>
      <w:r w:rsidRPr="00265135">
        <w:rPr>
          <w:rFonts w:ascii="Book Antiqua" w:eastAsia="Book Antiqua" w:hAnsi="Book Antiqua" w:cs="Book Antiqua"/>
        </w:rPr>
        <w:t>Four studies evaluated how well GenAI performs accounting tasks. The Australian study assessed ChatGPT across six accounting courses and 18 assessments aligned with the revised Bloom’s taxonomy and found it more effective for lower- to mid-order tasks than higher-order ones. In the U.S. financial accounting study, three leading LLMs achieved near-perfect performance on structured tasks and exceeded the student average in final course performance, but struggled with the multi-step Jackson Cycle project. The Spanish study found strong performance on theoretical questions, less consistent performance on journal entries, and less reliable performance on financial statement preparation; prompting strategies had mixed effects, more advanced reasoning versions improved performance more clearly, and in a pilot class LLM-supported income statement preparation matched instructor-supported performance. A second U.S. study evaluated ChatGPT 3.5 and 4 on seven educational accounting cases and found stronger performance on explanation, rule application, and ethical evaluation than on financial statement creation, journal entries, and software use; it also reported that AI-text detection tools were ineffective.</w:t>
      </w:r>
      <w:r w:rsidR="00265135">
        <w:rPr>
          <w:rFonts w:ascii="Book Antiqua" w:eastAsia="Book Antiqua" w:hAnsi="Book Antiqua" w:cs="Book Antiqua"/>
        </w:rPr>
        <w:t xml:space="preserve"> </w:t>
      </w:r>
      <w:r>
        <w:rPr>
          <w:rFonts w:ascii="Book Antiqua" w:eastAsia="Book Antiqua" w:hAnsi="Book Antiqua" w:cs="Book Antiqua"/>
        </w:rPr>
        <w:t xml:space="preserve">GenAI is thus strongest in foundational knowledge, </w:t>
      </w:r>
      <w:r>
        <w:rPr>
          <w:rFonts w:ascii="Book Antiqua" w:eastAsia="Book Antiqua" w:hAnsi="Book Antiqua" w:cs="Book Antiqua"/>
        </w:rPr>
        <w:lastRenderedPageBreak/>
        <w:t>structured question answering, and theoretical explanation, and weaker in journal entries, statement preparation, multi-step reasoning, and complex judgement. Its educational value lies in helping educators redesign assessment so that tasks match the cognitive level they intend to measure, since detection tools cannot secure it. Most studies are single-course, short-term, or task-specific, so evidence on long-term assessment reform and learning progression is thin.</w:t>
      </w:r>
    </w:p>
    <w:p w14:paraId="36CD92AE" w14:textId="77777777" w:rsidR="00A63DCC" w:rsidRPr="00A63DCC" w:rsidRDefault="00000000" w:rsidP="00A63DCC">
      <w:pPr>
        <w:pStyle w:val="ListParagraph"/>
        <w:numPr>
          <w:ilvl w:val="0"/>
          <w:numId w:val="1"/>
        </w:numPr>
        <w:spacing w:after="0" w:line="240" w:lineRule="auto"/>
        <w:ind w:left="426"/>
        <w:jc w:val="both"/>
      </w:pPr>
      <w:r w:rsidRPr="00A63DCC">
        <w:rPr>
          <w:rFonts w:ascii="Book Antiqua" w:eastAsia="Book Antiqua" w:hAnsi="Book Antiqua" w:cs="Book Antiqua"/>
        </w:rPr>
        <w:t>Learning Effectiveness</w:t>
      </w:r>
    </w:p>
    <w:p w14:paraId="0786817A" w14:textId="3AB7EC50" w:rsidR="00CC5F9D" w:rsidRDefault="00000000" w:rsidP="00A63DCC">
      <w:pPr>
        <w:pStyle w:val="ListParagraph"/>
        <w:spacing w:after="0" w:line="240" w:lineRule="auto"/>
        <w:ind w:left="426"/>
        <w:jc w:val="both"/>
      </w:pPr>
      <w:r w:rsidRPr="00A63DCC">
        <w:rPr>
          <w:rFonts w:ascii="Book Antiqua" w:eastAsia="Book Antiqua" w:hAnsi="Book Antiqua" w:cs="Book Antiqua"/>
        </w:rPr>
        <w:t xml:space="preserve">Four studies examined whether GenAI is associated with improved competence, motivation, reflective thinking, sustainability judgement, or perceived performance </w:t>
      </w:r>
      <w:sdt>
        <w:sdtPr>
          <w:tag w:val="MENDELEY_CITATION_v3_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"/>
          <w:id w:val="1376978890"/>
          <w:placeholder>
            <w:docPart w:val="DefaultPlaceholder_-1854013440"/>
          </w:placeholder>
        </w:sdtPr>
        <w:sdtContent>
          <w:r w:rsidRPr="00A63DCC">
            <w:rPr>
              <w:rFonts w:ascii="Book Antiqua" w:eastAsia="Book Antiqua" w:hAnsi="Book Antiqua" w:cs="Book Antiqua"/>
            </w:rPr>
            <w:t>[15]</w:t>
          </w:r>
        </w:sdtContent>
      </w:sdt>
      <w:r w:rsidRPr="00A63DCC">
        <w:rPr>
          <w:rFonts w:ascii="Book Antiqua" w:eastAsia="Book Antiqua" w:hAnsi="Book Antiqua" w:cs="Book Antiqua"/>
        </w:rPr>
        <w:t>. The Indonesian competence study found that ChatGPT positively and significantly influenced student competence, especially in analysing and understanding accounting concepts, while cautioning that careless use may reduce critical thinking. The Saudi study found GenAI-supported learning positively associated with perceived critical thinking and sustainability knowledge, which in turn were related to perceived sustainability judgement capability, with AI literacy strengthening these relationships. The Indonesian–Malaysian study (222 respondents) found that AI and lecturer creativity enhanced reflective thinking and perceived learning outcomes, with lecturer creativity having the stronger direct effect. A study of student perceptions found ChatGPT integration positively associated with self-reported motivation and perceived academic performance, with motivation partially mediating the relationship, although these are perceptions rather than objective learning gains.</w:t>
      </w:r>
      <w:r w:rsidR="00A63DCC">
        <w:rPr>
          <w:rFonts w:ascii="Book Antiqua" w:eastAsia="Book Antiqua" w:hAnsi="Book Antiqua" w:cs="Book Antiqua"/>
        </w:rPr>
        <w:t xml:space="preserve"> </w:t>
      </w:r>
      <w:r>
        <w:rPr>
          <w:rFonts w:ascii="Book Antiqua" w:eastAsia="Book Antiqua" w:hAnsi="Book Antiqua" w:cs="Book Antiqua"/>
        </w:rPr>
        <w:t>The evidence is encouraging but provisional. GenAI can support learning when it fosters conceptual understanding, critical thinking, and reflection, but effects depend on AI literacy, lecturer creativity, and structured design, and reliance on perceived, cross-sectional, self-reported outcomes limits causal claims. Experimental, longitudinal, and mixed-methods work is needed.</w:t>
      </w:r>
    </w:p>
    <w:p w14:paraId="473CDAD3" w14:textId="77777777" w:rsidR="00A63DCC" w:rsidRPr="00A63DCC" w:rsidRDefault="00000000" w:rsidP="00A63DCC">
      <w:pPr>
        <w:pStyle w:val="ListParagraph"/>
        <w:numPr>
          <w:ilvl w:val="0"/>
          <w:numId w:val="1"/>
        </w:numPr>
        <w:spacing w:after="0" w:line="240" w:lineRule="auto"/>
        <w:ind w:left="426"/>
      </w:pPr>
      <w:r w:rsidRPr="00A63DCC">
        <w:rPr>
          <w:rFonts w:ascii="Book Antiqua" w:eastAsia="Book Antiqua" w:hAnsi="Book Antiqua" w:cs="Book Antiqua"/>
        </w:rPr>
        <w:t xml:space="preserve"> Curriculum Development</w:t>
      </w:r>
    </w:p>
    <w:p w14:paraId="2A84B725" w14:textId="183A79A5" w:rsidR="00CC5F9D" w:rsidRDefault="00000000" w:rsidP="00A63DCC">
      <w:pPr>
        <w:pStyle w:val="ListParagraph"/>
        <w:spacing w:after="0" w:line="240" w:lineRule="auto"/>
        <w:ind w:left="426"/>
        <w:jc w:val="both"/>
      </w:pPr>
      <w:r w:rsidRPr="00A63DCC">
        <w:rPr>
          <w:rFonts w:ascii="Book Antiqua" w:eastAsia="Book Antiqua" w:hAnsi="Book Antiqua" w:cs="Book Antiqua"/>
        </w:rPr>
        <w:t>Three studies (9.1%) treat GenAI as a question of what accounting curricula should teach. The critical essay by Ballantine, Boyce, and Stoner frames GenAI as a “change-inducing crisis” that exposes a curriculum long dominated by technical, managerial, and financial priorities and calls for recovering the human dimension of accounting. The TPACK-based “lightweight” GenAI model for Fundamental Accounting argues that instruction is constrained by reliance on specialised software and high adoption barriers, and proposes general-purpose GenAI as a low-threshold foundation within an Environment–Content–Process–Evaluation framework. The applied mixed-methods study on metaverse-enabled AI and LLMs found that technological and pedagogical integration were positively associated with learning outcomes, mediated by skill development, practical application, engagement, and knowledge retention, with institutional readiness, faculty capability, and pedagogical alignment as critical success factors.</w:t>
      </w:r>
      <w:r w:rsidR="00A63DCC">
        <w:rPr>
          <w:rFonts w:ascii="Book Antiqua" w:eastAsia="Book Antiqua" w:hAnsi="Book Antiqua" w:cs="Book Antiqua"/>
        </w:rPr>
        <w:t xml:space="preserve"> </w:t>
      </w:r>
      <w:r>
        <w:rPr>
          <w:rFonts w:ascii="Book Antiqua" w:eastAsia="Book Antiqua" w:hAnsi="Book Antiqua" w:cs="Book Antiqua"/>
        </w:rPr>
        <w:t xml:space="preserve">Curriculum reform is thus not a matter of inserting ChatGPT into existing materials: curricula must accommodate AI literacy, </w:t>
      </w:r>
      <w:r>
        <w:rPr>
          <w:rFonts w:ascii="Book Antiqua" w:eastAsia="Book Antiqua" w:hAnsi="Book Antiqua" w:cs="Book Antiqua"/>
        </w:rPr>
        <w:lastRenderedPageBreak/>
        <w:t>prompt design, and critical evaluation of AI output while preserving the human, ethical, and reflective dimensions of accounting education. The cluster is small and partly conceptual, so it proposes transformation more than it demonstrates implementation.</w:t>
      </w:r>
    </w:p>
    <w:p w14:paraId="1E4E6A30" w14:textId="77777777" w:rsidR="00A63DCC" w:rsidRPr="00A63DCC" w:rsidRDefault="00000000" w:rsidP="00A63DCC">
      <w:pPr>
        <w:pStyle w:val="ListParagraph"/>
        <w:numPr>
          <w:ilvl w:val="0"/>
          <w:numId w:val="1"/>
        </w:numPr>
        <w:spacing w:after="0" w:line="240" w:lineRule="auto"/>
        <w:ind w:left="426"/>
      </w:pPr>
      <w:r w:rsidRPr="00A63DCC">
        <w:rPr>
          <w:rFonts w:ascii="Book Antiqua" w:eastAsia="Book Antiqua" w:hAnsi="Book Antiqua" w:cs="Book Antiqua"/>
        </w:rPr>
        <w:t>Teaching &amp; Learning Innovation</w:t>
      </w:r>
    </w:p>
    <w:p w14:paraId="0D9DCF2D" w14:textId="3E535771" w:rsidR="00CC5F9D" w:rsidRDefault="00000000" w:rsidP="00A63DCC">
      <w:pPr>
        <w:pStyle w:val="ListParagraph"/>
        <w:spacing w:after="0" w:line="240" w:lineRule="auto"/>
        <w:ind w:left="426"/>
        <w:jc w:val="both"/>
      </w:pPr>
      <w:r w:rsidRPr="00A63DCC">
        <w:rPr>
          <w:rFonts w:ascii="Book Antiqua" w:eastAsia="Book Antiqua" w:hAnsi="Book Antiqua" w:cs="Book Antiqua"/>
        </w:rPr>
        <w:t>Three studies (9.1%) examine how GenAI can redesign classroom practice. The digital role-play gamification paper proposes GenAI-powered role-playing games that simulate real-world scenarios and give individualised feedback through AI-driven characters. The Turkish cost-accounting case study instructed ChatGPT to generate a case aligned with course learning outcomes, found its responses effective, and stressed that cost accounting extends beyond numbers to critical thinking, ethical reasoning, and empathy, so GenAI enriches case-based teaching rather than replacing the instructor. The Indonesian qualitative study found strong benefits in efficiency and accessibility of information but also concerns about accuracy and overreliance. Innovation is thus moving toward interactive, immersive, and adaptive practice, most effective when built around learning outcomes and when it still requires active student thinking. The evidence is small-scale and exploratory, so comparative classroom studies are needed to show which innovations work best.</w:t>
      </w:r>
    </w:p>
    <w:p w14:paraId="05D6384A" w14:textId="77777777" w:rsidR="00A63DCC" w:rsidRPr="00A63DCC" w:rsidRDefault="00000000" w:rsidP="00A63DCC">
      <w:pPr>
        <w:pStyle w:val="ListParagraph"/>
        <w:numPr>
          <w:ilvl w:val="0"/>
          <w:numId w:val="1"/>
        </w:numPr>
        <w:spacing w:after="0" w:line="240" w:lineRule="auto"/>
        <w:ind w:left="426"/>
      </w:pPr>
      <w:r w:rsidRPr="00A63DCC">
        <w:rPr>
          <w:rFonts w:ascii="Book Antiqua" w:eastAsia="Book Antiqua" w:hAnsi="Book Antiqua" w:cs="Book Antiqua"/>
        </w:rPr>
        <w:t>Lecturer Readiness</w:t>
      </w:r>
    </w:p>
    <w:p w14:paraId="75A37C81" w14:textId="043F2760" w:rsidR="00CC5F9D" w:rsidRDefault="00000000" w:rsidP="00A63DCC">
      <w:pPr>
        <w:pStyle w:val="ListParagraph"/>
        <w:spacing w:after="0" w:line="240" w:lineRule="auto"/>
        <w:ind w:left="426"/>
        <w:jc w:val="both"/>
      </w:pPr>
      <w:r w:rsidRPr="00A63DCC">
        <w:rPr>
          <w:rFonts w:ascii="Book Antiqua" w:eastAsia="Book Antiqua" w:hAnsi="Book Antiqua" w:cs="Book Antiqua"/>
        </w:rPr>
        <w:t xml:space="preserve">Lecturer readiness, represented by two studies, addresses how prepared accounting educators are and what institutional conditions support meaningful use </w:t>
      </w:r>
      <w:sdt>
        <w:sdtPr>
          <w:tag w:val="MENDELEY_CITATION_v3_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"/>
          <w:id w:val="1158627927"/>
          <w:placeholder>
            <w:docPart w:val="DefaultPlaceholder_-1854013440"/>
          </w:placeholder>
        </w:sdtPr>
        <w:sdtContent>
          <w:r w:rsidRPr="00A63DCC">
            <w:rPr>
              <w:rFonts w:ascii="Book Antiqua" w:eastAsia="Book Antiqua" w:hAnsi="Book Antiqua" w:cs="Book Antiqua"/>
            </w:rPr>
            <w:t>[16]</w:t>
          </w:r>
        </w:sdtContent>
      </w:sdt>
      <w:r w:rsidRPr="00A63DCC">
        <w:rPr>
          <w:rFonts w:ascii="Book Antiqua" w:eastAsia="Book Antiqua" w:hAnsi="Book Antiqua" w:cs="Book Antiqua"/>
        </w:rPr>
        <w:t>. The South African case study, based on interviews with five accounting teachers and framed by UTAUT, reports concerns about digital and pedagogical competencies, inadequate digital infrastructure, social inequality among learners, diminished teacher autonomy, and employment threats, showing that readiness depends on both individual capability and system-level conditions. The Indonesian–Malaysian survey recommended structured AI training for lecturers, AI-assisted journaling, and self-assessment. Readiness is therefore multidimensional, combining digital competence, pedagogical creativity, and institutional support, and GenAI integration depends on the preparedness of the educators who design, mediate, and evaluate learning. The evidence is limited and says little about how training, policy, workload, and infrastructure change teaching practice.</w:t>
      </w:r>
    </w:p>
    <w:p w14:paraId="3D2A5771" w14:textId="77777777" w:rsidR="00A63DCC" w:rsidRPr="00A63DCC" w:rsidRDefault="00000000" w:rsidP="00A63DCC">
      <w:pPr>
        <w:pStyle w:val="ListParagraph"/>
        <w:numPr>
          <w:ilvl w:val="0"/>
          <w:numId w:val="1"/>
        </w:numPr>
        <w:spacing w:after="0" w:line="240" w:lineRule="auto"/>
        <w:ind w:left="426"/>
      </w:pPr>
      <w:r w:rsidRPr="00A63DCC">
        <w:rPr>
          <w:rFonts w:ascii="Book Antiqua" w:eastAsia="Book Antiqua" w:hAnsi="Book Antiqua" w:cs="Book Antiqua"/>
        </w:rPr>
        <w:t>Professional Judgment</w:t>
      </w:r>
    </w:p>
    <w:p w14:paraId="56C795C0" w14:textId="452525DD" w:rsidR="00CC5F9D" w:rsidRDefault="00000000" w:rsidP="00A63DCC">
      <w:pPr>
        <w:pStyle w:val="ListParagraph"/>
        <w:spacing w:after="0" w:line="240" w:lineRule="auto"/>
        <w:ind w:left="426"/>
        <w:jc w:val="both"/>
      </w:pPr>
      <w:r w:rsidRPr="00A63DCC">
        <w:rPr>
          <w:rFonts w:ascii="Book Antiqua" w:eastAsia="Book Antiqua" w:hAnsi="Book Antiqua" w:cs="Book Antiqua"/>
        </w:rPr>
        <w:t xml:space="preserve">Professional judgement is the most narrowly represented theme but links GenAI directly to a core accounting competency. In a Japanese experiment </w:t>
      </w:r>
      <w:sdt>
        <w:sdtPr>
          <w:tag w:val="MENDELEY_CITATION_v3_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"/>
          <w:id w:val="800317864"/>
          <w:placeholder>
            <w:docPart w:val="DefaultPlaceholder_-1854013440"/>
          </w:placeholder>
        </w:sdtPr>
        <w:sdtContent>
          <w:r w:rsidRPr="00A63DCC">
            <w:rPr>
              <w:rFonts w:ascii="Book Antiqua" w:eastAsia="Book Antiqua" w:hAnsi="Book Antiqua" w:cs="Book Antiqua"/>
            </w:rPr>
            <w:t>[17]</w:t>
          </w:r>
        </w:sdtContent>
      </w:sdt>
      <w:r w:rsidRPr="00A63DCC">
        <w:rPr>
          <w:rFonts w:ascii="Book Antiqua" w:eastAsia="Book Antiqua" w:hAnsi="Book Antiqua" w:cs="Book Antiqua"/>
        </w:rPr>
        <w:t xml:space="preserve">, accounting majors acting as proxies for financial controllers received GenAI advice, human auditor advice, or no advice. Advice from GenAI, like advice from a human auditor, increased the likelihood of deontological judgement compared with no advice, and participants with higher algorithm appreciation, greater familiarity with consolidated accounting standards, or completed internships at accounting firms were more likely to judge deontologically, even when exposed to consequentialist advice. GenAI can therefore nudge ethical reasoning without eliminating the role of accounting knowledge and </w:t>
      </w:r>
      <w:r w:rsidRPr="00A63DCC">
        <w:rPr>
          <w:rFonts w:ascii="Book Antiqua" w:eastAsia="Book Antiqua" w:hAnsi="Book Antiqua" w:cs="Book Antiqua"/>
        </w:rPr>
        <w:lastRenderedPageBreak/>
        <w:t>experience, so professional judgement should be treated as a competency enhanced, not substituted, by GenAI. Because the evidence rests on a single experiment, other cultural and educational settings need testing.</w:t>
      </w:r>
    </w:p>
    <w:p w14:paraId="48770407" w14:textId="77777777" w:rsidR="00A63DCC" w:rsidRPr="00A63DCC" w:rsidRDefault="00000000" w:rsidP="00A63DCC">
      <w:pPr>
        <w:pStyle w:val="ListParagraph"/>
        <w:numPr>
          <w:ilvl w:val="0"/>
          <w:numId w:val="1"/>
        </w:numPr>
        <w:spacing w:after="0" w:line="240" w:lineRule="auto"/>
        <w:ind w:left="426"/>
      </w:pPr>
      <w:r w:rsidRPr="00A63DCC">
        <w:rPr>
          <w:rFonts w:ascii="Book Antiqua" w:eastAsia="Book Antiqua" w:hAnsi="Book Antiqua" w:cs="Book Antiqua"/>
        </w:rPr>
        <w:t>Overall Thematic Synthesis</w:t>
      </w:r>
    </w:p>
    <w:p w14:paraId="4CD65AEF" w14:textId="592A57CC" w:rsidR="00CC5F9D" w:rsidRDefault="00000000" w:rsidP="00A63DCC">
      <w:pPr>
        <w:pStyle w:val="ListParagraph"/>
        <w:spacing w:after="0" w:line="240" w:lineRule="auto"/>
        <w:ind w:left="426"/>
        <w:jc w:val="both"/>
        <w:rPr>
          <w:rFonts w:ascii="Book Antiqua" w:eastAsia="Book Antiqua" w:hAnsi="Book Antiqua" w:cs="Book Antiqua"/>
        </w:rPr>
      </w:pPr>
      <w:r w:rsidRPr="00A63DCC">
        <w:rPr>
          <w:rFonts w:ascii="Book Antiqua" w:eastAsia="Book Antiqua" w:hAnsi="Book Antiqua" w:cs="Book Antiqua"/>
        </w:rPr>
        <w:t>Taken together, the synthesis shows GenAI conceptualised less as a technological novelty than as a transformative educational phenomenon touching adoption, teaching and learning, curriculum, assessment, integrity, professional judgement, and institutional readiness. Technology acceptance remains the dominant entry point, but recent studies increasingly examine educational consequences. Academic integrity is a defining challenge that extends beyond plagiarism to overreliance, research misconduct, and weakened critical thinking, and most studies favour AI literacy, assessment redesign, policy, and ethical guidance over restriction. GenAI performs well on structured and foundational tasks but less well on complex judgement and multi-step reasoning, and reported learning gains are mediated by instructional design, AI literacy, and lecturer expertise. Four gaps remain: most studies are cross-sectional surveys that explain intention better than long-term impact; few examine sustained, programme-wide implementation; the evidence is concentrated in a few countries, particularly Indonesia and Jordan; and behavioural theories outweigh pedagogical, curriculum, or professional-competence frameworks.</w:t>
      </w:r>
    </w:p>
    <w:p w14:paraId="5E2099EE" w14:textId="77777777" w:rsidR="00A63DCC" w:rsidRDefault="00A63DCC" w:rsidP="00A63DCC">
      <w:pPr>
        <w:pStyle w:val="ListParagraph"/>
        <w:spacing w:after="0" w:line="240" w:lineRule="auto"/>
        <w:ind w:left="426"/>
        <w:jc w:val="both"/>
      </w:pPr>
    </w:p>
    <w:p w14:paraId="566B5B8A" w14:textId="0F921722" w:rsidR="00CC5F9D" w:rsidRDefault="00000000" w:rsidP="00A63DCC">
      <w:r>
        <w:rPr>
          <w:rFonts w:ascii="Book Antiqua" w:eastAsia="Book Antiqua" w:hAnsi="Book Antiqua" w:cs="Book Antiqua"/>
          <w:b/>
          <w:bCs/>
          <w:sz w:val="24"/>
          <w:szCs w:val="24"/>
        </w:rPr>
        <w:t>D</w:t>
      </w:r>
      <w:r w:rsidR="00A63DCC">
        <w:rPr>
          <w:rFonts w:ascii="Book Antiqua" w:eastAsia="Book Antiqua" w:hAnsi="Book Antiqua" w:cs="Book Antiqua"/>
          <w:b/>
          <w:bCs/>
          <w:sz w:val="24"/>
          <w:szCs w:val="24"/>
        </w:rPr>
        <w:t>iscussion</w:t>
      </w:r>
    </w:p>
    <w:p w14:paraId="6FA3995E" w14:textId="6AE9BA6C" w:rsidR="00CC5F9D" w:rsidRDefault="00000000" w:rsidP="00A63DCC">
      <w:r>
        <w:rPr>
          <w:rFonts w:ascii="Book Antiqua" w:eastAsia="Book Antiqua" w:hAnsi="Book Antiqua" w:cs="Book Antiqua"/>
          <w:b/>
          <w:bCs/>
          <w:sz w:val="24"/>
          <w:szCs w:val="24"/>
        </w:rPr>
        <w:t>Overview of the Main Findings</w:t>
      </w:r>
    </w:p>
    <w:p w14:paraId="723F9BFD" w14:textId="77777777" w:rsidR="00CC5F9D" w:rsidRDefault="00000000" w:rsidP="00A63DCC">
      <w:pPr>
        <w:ind w:firstLine="709"/>
        <w:jc w:val="both"/>
      </w:pPr>
      <w:r>
        <w:rPr>
          <w:rFonts w:ascii="Book Antiqua" w:eastAsia="Book Antiqua" w:hAnsi="Book Antiqua" w:cs="Book Antiqua"/>
          <w:sz w:val="24"/>
          <w:szCs w:val="24"/>
        </w:rPr>
        <w:t xml:space="preserve">This review mapped 33 studies from 19 countries and 31 journals, more than four-fifths of them published in 2025–2026, which indicates a field still in an early developmental phase. Three conclusions emerge. First, technology acceptance remains the main entry point, with perceived usefulness, ease of use, trust, social influence, facilitating conditions, habit, and accounting knowledge repeatedly identified as determinants of adoption. Second, attention is shifting from whether GenAI will be used to what happens educationally after adoption. Third, the educational value of GenAI is conditional rather than automatic: it depends on task characteristics, AI literacy, lecturer mediation, assessment design, institutional policy, and students’ responsibility for their own reasoning. Because 20 of the 33 studies are quantitative and mostly survey-based, the literature explains adoption better than durable learning effects, </w:t>
      </w:r>
      <w:proofErr w:type="spellStart"/>
      <w:r>
        <w:rPr>
          <w:rFonts w:ascii="Book Antiqua" w:eastAsia="Book Antiqua" w:hAnsi="Book Antiqua" w:cs="Book Antiqua"/>
          <w:sz w:val="24"/>
          <w:szCs w:val="24"/>
        </w:rPr>
        <w:t>programme</w:t>
      </w:r>
      <w:proofErr w:type="spellEnd"/>
      <w:r>
        <w:rPr>
          <w:rFonts w:ascii="Book Antiqua" w:eastAsia="Book Antiqua" w:hAnsi="Book Antiqua" w:cs="Book Antiqua"/>
          <w:sz w:val="24"/>
          <w:szCs w:val="24"/>
        </w:rPr>
        <w:t>-level implementation, or changes in professional competence.</w:t>
      </w:r>
    </w:p>
    <w:p w14:paraId="4AC3D59E" w14:textId="77777777" w:rsidR="00DA6106" w:rsidRDefault="00DA6106" w:rsidP="00A63DCC">
      <w:pPr>
        <w:rPr>
          <w:rFonts w:ascii="Book Antiqua" w:eastAsia="Book Antiqua" w:hAnsi="Book Antiqua" w:cs="Book Antiqua"/>
          <w:b/>
          <w:bCs/>
          <w:sz w:val="24"/>
          <w:szCs w:val="24"/>
        </w:rPr>
      </w:pPr>
    </w:p>
    <w:p w14:paraId="0D502808" w14:textId="5415289C" w:rsidR="00CC5F9D" w:rsidRDefault="00000000" w:rsidP="00A63DCC">
      <w:r>
        <w:rPr>
          <w:rFonts w:ascii="Book Antiqua" w:eastAsia="Book Antiqua" w:hAnsi="Book Antiqua" w:cs="Book Antiqua"/>
          <w:b/>
          <w:bCs/>
          <w:sz w:val="24"/>
          <w:szCs w:val="24"/>
        </w:rPr>
        <w:t>From Technology Acceptance to Responsible Educational Integration</w:t>
      </w:r>
    </w:p>
    <w:p w14:paraId="571C7CC4" w14:textId="77777777" w:rsidR="00CC5F9D" w:rsidRDefault="00000000" w:rsidP="00DA6106">
      <w:pPr>
        <w:ind w:firstLine="709"/>
        <w:jc w:val="both"/>
      </w:pPr>
      <w:r>
        <w:rPr>
          <w:rFonts w:ascii="Book Antiqua" w:eastAsia="Book Antiqua" w:hAnsi="Book Antiqua" w:cs="Book Antiqua"/>
          <w:sz w:val="24"/>
          <w:szCs w:val="24"/>
        </w:rPr>
        <w:t xml:space="preserve">Studies using TAM, UTAUT, UTAUT2, TPB, and hybrid models converge: students use GenAI more readily when it is useful, easy to use, trustworthy, and socially and institutionally supported </w:t>
      </w:r>
      <w:sdt>
        <w:sdtPr>
          <w:rPr>
            <w:rFonts w:ascii="Book Antiqua" w:eastAsia="Book Antiqua" w:hAnsi="Book Antiqua" w:cs="Book Antiqua"/>
            <w:sz w:val="24"/>
            <w:szCs w:val="24"/>
          </w:rPr>
          <w:tag w:val="MENDELEY_CITATION_v3_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"/>
          <w:id w:val="1107451150"/>
          <w:placeholder>
            <w:docPart w:val="DefaultPlaceholder_-1854013440"/>
          </w:placeholder>
        </w:sdtPr>
        <w:sdtContent>
          <w:r>
            <w:rPr>
              <w:rFonts w:ascii="Book Antiqua" w:eastAsia="Book Antiqua" w:hAnsi="Book Antiqua" w:cs="Book Antiqua"/>
              <w:sz w:val="24"/>
              <w:szCs w:val="24"/>
            </w:rPr>
            <w:t>[18]</w:t>
          </w:r>
          <w:proofErr w:type="gramStart"/>
          <w:r>
            <w:rPr>
              <w:rFonts w:ascii="Book Antiqua" w:eastAsia="Book Antiqua" w:hAnsi="Book Antiqua" w:cs="Book Antiqua"/>
              <w:sz w:val="24"/>
              <w:szCs w:val="24"/>
            </w:rPr>
            <w:t>–[</w:t>
          </w:r>
          <w:proofErr w:type="gramEnd"/>
          <w:r>
            <w:rPr>
              <w:rFonts w:ascii="Book Antiqua" w:eastAsia="Book Antiqua" w:hAnsi="Book Antiqua" w:cs="Book Antiqua"/>
              <w:sz w:val="24"/>
              <w:szCs w:val="24"/>
            </w:rPr>
            <w:t>22]</w:t>
          </w:r>
        </w:sdtContent>
      </w:sdt>
      <w:r>
        <w:rPr>
          <w:rFonts w:ascii="Book Antiqua" w:eastAsia="Book Antiqua" w:hAnsi="Book Antiqua" w:cs="Book Antiqua"/>
          <w:sz w:val="24"/>
          <w:szCs w:val="24"/>
        </w:rPr>
        <w:t xml:space="preserve">. Acceptance, however, should not be the endpoint of analysis, because a high intention to use GenAI can coexist with weak disciplinary knowledge or inappropriate delegation of cognitive work. That accounting knowledge strengthens responsible adoption </w:t>
      </w:r>
      <w:sdt>
        <w:sdtPr>
          <w:rPr>
            <w:rFonts w:ascii="Book Antiqua" w:eastAsia="Book Antiqua" w:hAnsi="Book Antiqua" w:cs="Book Antiqua"/>
            <w:sz w:val="24"/>
            <w:szCs w:val="24"/>
          </w:rPr>
          <w:tag w:val="MENDELEY_CITATION_v3_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"/>
          <w:id w:val="1819778922"/>
          <w:placeholder>
            <w:docPart w:val="DefaultPlaceholder_-1854013440"/>
          </w:placeholder>
        </w:sdtPr>
        <w:sdtContent>
          <w:r>
            <w:rPr>
              <w:rFonts w:ascii="Book Antiqua" w:eastAsia="Book Antiqua" w:hAnsi="Book Antiqua" w:cs="Book Antiqua"/>
              <w:sz w:val="24"/>
              <w:szCs w:val="24"/>
            </w:rPr>
            <w:t>[23]</w:t>
          </w:r>
        </w:sdtContent>
      </w:sdt>
      <w:r>
        <w:rPr>
          <w:rFonts w:ascii="Book Antiqua" w:eastAsia="Book Antiqua" w:hAnsi="Book Antiqua" w:cs="Book Antiqua"/>
          <w:sz w:val="24"/>
          <w:szCs w:val="24"/>
        </w:rPr>
        <w:t xml:space="preserve"> suggests that domain </w:t>
      </w:r>
      <w:r>
        <w:rPr>
          <w:rFonts w:ascii="Book Antiqua" w:eastAsia="Book Antiqua" w:hAnsi="Book Antiqua" w:cs="Book Antiqua"/>
          <w:sz w:val="24"/>
          <w:szCs w:val="24"/>
        </w:rPr>
        <w:lastRenderedPageBreak/>
        <w:t xml:space="preserve">competence acts as an interpretive control, letting students verify and </w:t>
      </w:r>
      <w:proofErr w:type="spellStart"/>
      <w:r>
        <w:rPr>
          <w:rFonts w:ascii="Book Antiqua" w:eastAsia="Book Antiqua" w:hAnsi="Book Antiqua" w:cs="Book Antiqua"/>
          <w:sz w:val="24"/>
          <w:szCs w:val="24"/>
        </w:rPr>
        <w:t>contextualise</w:t>
      </w:r>
      <w:proofErr w:type="spellEnd"/>
      <w:r>
        <w:rPr>
          <w:rFonts w:ascii="Book Antiqua" w:eastAsia="Book Antiqua" w:hAnsi="Book Antiqua" w:cs="Book Antiqua"/>
          <w:sz w:val="24"/>
          <w:szCs w:val="24"/>
        </w:rPr>
        <w:t xml:space="preserve"> AI output. The review therefore supports a move from an adoption-</w:t>
      </w:r>
      <w:proofErr w:type="spellStart"/>
      <w:r>
        <w:rPr>
          <w:rFonts w:ascii="Book Antiqua" w:eastAsia="Book Antiqua" w:hAnsi="Book Antiqua" w:cs="Book Antiqua"/>
          <w:sz w:val="24"/>
          <w:szCs w:val="24"/>
        </w:rPr>
        <w:t>centred</w:t>
      </w:r>
      <w:proofErr w:type="spellEnd"/>
      <w:r>
        <w:rPr>
          <w:rFonts w:ascii="Book Antiqua" w:eastAsia="Book Antiqua" w:hAnsi="Book Antiqua" w:cs="Book Antiqua"/>
          <w:sz w:val="24"/>
          <w:szCs w:val="24"/>
        </w:rPr>
        <w:t xml:space="preserve"> model, whose outcomes are intention and actual use, to a responsible-integration model in which adoption is tied to educational purpose, ethical boundaries, verification, and learning responsibility. This also reconciles positive adoption findings with ethical concerns: a tool can be easy and useful and still require strong governance.</w:t>
      </w:r>
    </w:p>
    <w:p w14:paraId="7C2A7BA6" w14:textId="77777777" w:rsidR="00DA6106" w:rsidRDefault="00DA6106" w:rsidP="00A63DCC">
      <w:pPr>
        <w:rPr>
          <w:rFonts w:ascii="Book Antiqua" w:eastAsia="Book Antiqua" w:hAnsi="Book Antiqua" w:cs="Book Antiqua"/>
          <w:b/>
          <w:bCs/>
          <w:sz w:val="24"/>
          <w:szCs w:val="24"/>
        </w:rPr>
      </w:pPr>
    </w:p>
    <w:p w14:paraId="7AEB5E71" w14:textId="5842224B" w:rsidR="00CC5F9D" w:rsidRDefault="00000000" w:rsidP="00A63DCC">
      <w:r>
        <w:rPr>
          <w:rFonts w:ascii="Book Antiqua" w:eastAsia="Book Antiqua" w:hAnsi="Book Antiqua" w:cs="Book Antiqua"/>
          <w:b/>
          <w:bCs/>
          <w:sz w:val="24"/>
          <w:szCs w:val="24"/>
        </w:rPr>
        <w:t>GenAI as a Cognitive Scaffold and Assessment Redesign</w:t>
      </w:r>
    </w:p>
    <w:p w14:paraId="20CFACEB" w14:textId="77777777" w:rsidR="00DA6106" w:rsidRDefault="00000000" w:rsidP="00DA6106">
      <w:pPr>
        <w:ind w:firstLine="709"/>
        <w:jc w:val="both"/>
      </w:pPr>
      <w:r>
        <w:rPr>
          <w:rFonts w:ascii="Book Antiqua" w:eastAsia="Book Antiqua" w:hAnsi="Book Antiqua" w:cs="Book Antiqua"/>
          <w:sz w:val="24"/>
          <w:szCs w:val="24"/>
        </w:rPr>
        <w:t xml:space="preserve">GenAI is most productive as a cognitive scaffold rather than a substitute for accounting competence. The reviewed studies report relatively strong performance on structured questions and conceptual explanations but less reliable performance on multi-step reasoning, journal entries, financial statement preparation, and complex judgement </w:t>
      </w:r>
      <w:sdt>
        <w:sdtPr>
          <w:rPr>
            <w:rFonts w:ascii="Book Antiqua" w:eastAsia="Book Antiqua" w:hAnsi="Book Antiqua" w:cs="Book Antiqua"/>
            <w:sz w:val="24"/>
            <w:szCs w:val="24"/>
          </w:rPr>
          <w:tag w:val="MENDELEY_CITATION_v3_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"/>
          <w:id w:val="645825853"/>
          <w:placeholder>
            <w:docPart w:val="DefaultPlaceholder_-1854013440"/>
          </w:placeholder>
        </w:sdtPr>
        <w:sdtContent>
          <w:r>
            <w:rPr>
              <w:rFonts w:ascii="Book Antiqua" w:eastAsia="Book Antiqua" w:hAnsi="Book Antiqua" w:cs="Book Antiqua"/>
              <w:sz w:val="24"/>
              <w:szCs w:val="24"/>
            </w:rPr>
            <w:t>[24]</w:t>
          </w:r>
          <w:proofErr w:type="gramStart"/>
          <w:r>
            <w:rPr>
              <w:rFonts w:ascii="Book Antiqua" w:eastAsia="Book Antiqua" w:hAnsi="Book Antiqua" w:cs="Book Antiqua"/>
              <w:sz w:val="24"/>
              <w:szCs w:val="24"/>
            </w:rPr>
            <w:t>–[</w:t>
          </w:r>
          <w:proofErr w:type="gramEnd"/>
          <w:r>
            <w:rPr>
              <w:rFonts w:ascii="Book Antiqua" w:eastAsia="Book Antiqua" w:hAnsi="Book Antiqua" w:cs="Book Antiqua"/>
              <w:sz w:val="24"/>
              <w:szCs w:val="24"/>
            </w:rPr>
            <w:t>27]</w:t>
          </w:r>
        </w:sdtContent>
      </w:sdt>
      <w:r>
        <w:rPr>
          <w:rFonts w:ascii="Book Antiqua" w:eastAsia="Book Antiqua" w:hAnsi="Book Antiqua" w:cs="Book Antiqua"/>
          <w:sz w:val="24"/>
          <w:szCs w:val="24"/>
        </w:rPr>
        <w:t xml:space="preserve">, and learning benefits appear more plausible when GenAI is paired with conceptual understanding, critical reflection, AI literacy, and purposeful design </w:t>
      </w:r>
      <w:sdt>
        <w:sdtPr>
          <w:rPr>
            <w:rFonts w:ascii="Book Antiqua" w:eastAsia="Book Antiqua" w:hAnsi="Book Antiqua" w:cs="Book Antiqua"/>
            <w:sz w:val="24"/>
            <w:szCs w:val="24"/>
          </w:rPr>
          <w:tag w:val="MENDELEY_CITATION_v3_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"/>
          <w:id w:val="598303355"/>
          <w:placeholder>
            <w:docPart w:val="DefaultPlaceholder_-1854013440"/>
          </w:placeholder>
        </w:sdtPr>
        <w:sdtContent>
          <w:r>
            <w:rPr>
              <w:rFonts w:ascii="Book Antiqua" w:eastAsia="Book Antiqua" w:hAnsi="Book Antiqua" w:cs="Book Antiqua"/>
              <w:sz w:val="24"/>
              <w:szCs w:val="24"/>
            </w:rPr>
            <w:t>[28]</w:t>
          </w:r>
          <w:proofErr w:type="gramStart"/>
          <w:r>
            <w:rPr>
              <w:rFonts w:ascii="Book Antiqua" w:eastAsia="Book Antiqua" w:hAnsi="Book Antiqua" w:cs="Book Antiqua"/>
              <w:sz w:val="24"/>
              <w:szCs w:val="24"/>
            </w:rPr>
            <w:t>–[</w:t>
          </w:r>
          <w:proofErr w:type="gramEnd"/>
          <w:r>
            <w:rPr>
              <w:rFonts w:ascii="Book Antiqua" w:eastAsia="Book Antiqua" w:hAnsi="Book Antiqua" w:cs="Book Antiqua"/>
              <w:sz w:val="24"/>
              <w:szCs w:val="24"/>
            </w:rPr>
            <w:t>30]</w:t>
          </w:r>
        </w:sdtContent>
      </w:sdt>
      <w:r>
        <w:rPr>
          <w:rFonts w:ascii="Book Antiqua" w:eastAsia="Book Antiqua" w:hAnsi="Book Antiqua" w:cs="Book Antiqua"/>
          <w:sz w:val="24"/>
          <w:szCs w:val="24"/>
        </w:rPr>
        <w:t xml:space="preserve">. At lower cognitive levels GenAI can provide explanations, examples, and formative feedback; at higher levels it should become an object of critique and verification rather than a substitute for the student’s judgement, consistent with the Bloom-oriented findings of </w:t>
      </w:r>
      <w:proofErr w:type="spellStart"/>
      <w:r>
        <w:rPr>
          <w:rFonts w:ascii="Book Antiqua" w:eastAsia="Book Antiqua" w:hAnsi="Book Antiqua" w:cs="Book Antiqua"/>
          <w:sz w:val="24"/>
          <w:szCs w:val="24"/>
        </w:rPr>
        <w:t>Tharapos</w:t>
      </w:r>
      <w:proofErr w:type="spellEnd"/>
      <w:r>
        <w:rPr>
          <w:rFonts w:ascii="Book Antiqua" w:eastAsia="Book Antiqua" w:hAnsi="Book Antiqua" w:cs="Book Antiqua"/>
          <w:sz w:val="24"/>
          <w:szCs w:val="24"/>
        </w:rPr>
        <w:t xml:space="preserve"> et al. </w:t>
      </w:r>
      <w:sdt>
        <w:sdtPr>
          <w:rPr>
            <w:rFonts w:ascii="Book Antiqua" w:eastAsia="Book Antiqua" w:hAnsi="Book Antiqua" w:cs="Book Antiqua"/>
            <w:sz w:val="24"/>
            <w:szCs w:val="24"/>
          </w:rPr>
          <w:tag w:val="MENDELEY_CITATION_v3_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"/>
          <w:id w:val="1577684270"/>
          <w:placeholder>
            <w:docPart w:val="DefaultPlaceholder_-1854013440"/>
          </w:placeholder>
        </w:sdtPr>
        <w:sdtContent>
          <w:r>
            <w:rPr>
              <w:rFonts w:ascii="Book Antiqua" w:eastAsia="Book Antiqua" w:hAnsi="Book Antiqua" w:cs="Book Antiqua"/>
              <w:sz w:val="24"/>
              <w:szCs w:val="24"/>
            </w:rPr>
            <w:t>[27]</w:t>
          </w:r>
        </w:sdtContent>
      </w:sdt>
      <w:r>
        <w:rPr>
          <w:rFonts w:ascii="Book Antiqua" w:eastAsia="Book Antiqua" w:hAnsi="Book Antiqua" w:cs="Book Antiqua"/>
          <w:sz w:val="24"/>
          <w:szCs w:val="24"/>
        </w:rPr>
        <w:t>.</w:t>
      </w:r>
    </w:p>
    <w:p w14:paraId="4BFA1A85" w14:textId="1C91CF70" w:rsidR="00CC5F9D" w:rsidRDefault="00000000" w:rsidP="00DA6106">
      <w:pPr>
        <w:ind w:firstLine="709"/>
        <w:jc w:val="both"/>
        <w:rPr>
          <w:rFonts w:ascii="Book Antiqua" w:eastAsia="Book Antiqua" w:hAnsi="Book Antiqua" w:cs="Book Antiqua"/>
          <w:sz w:val="24"/>
          <w:szCs w:val="24"/>
        </w:rPr>
      </w:pPr>
      <w:r>
        <w:rPr>
          <w:rFonts w:ascii="Book Antiqua" w:eastAsia="Book Antiqua" w:hAnsi="Book Antiqua" w:cs="Book Antiqua"/>
          <w:sz w:val="24"/>
          <w:szCs w:val="24"/>
        </w:rPr>
        <w:t xml:space="preserve">Because GenAI can achieve near-perfect performance on routine, rule-based assessments, assessments that mainly reward reproduction are hard to defend as evidence of competence; the issue is the alignment between an assessment and the competence it claims to measure. Authentic designs that make reasoning visible, such as oral </w:t>
      </w:r>
      <w:proofErr w:type="spellStart"/>
      <w:r>
        <w:rPr>
          <w:rFonts w:ascii="Book Antiqua" w:eastAsia="Book Antiqua" w:hAnsi="Book Antiqua" w:cs="Book Antiqua"/>
          <w:sz w:val="24"/>
          <w:szCs w:val="24"/>
        </w:rPr>
        <w:t>defences</w:t>
      </w:r>
      <w:proofErr w:type="spellEnd"/>
      <w:r>
        <w:rPr>
          <w:rFonts w:ascii="Book Antiqua" w:eastAsia="Book Antiqua" w:hAnsi="Book Antiqua" w:cs="Book Antiqua"/>
          <w:sz w:val="24"/>
          <w:szCs w:val="24"/>
        </w:rPr>
        <w:t xml:space="preserve">, reflective commentaries, process portfolios, source-verification logs, and tasks requiring students to critique an AI-generated solution, reposition rather than prohibit GenAI </w:t>
      </w:r>
      <w:sdt>
        <w:sdtPr>
          <w:rPr>
            <w:rFonts w:ascii="Book Antiqua" w:eastAsia="Book Antiqua" w:hAnsi="Book Antiqua" w:cs="Book Antiqua"/>
            <w:sz w:val="24"/>
            <w:szCs w:val="24"/>
          </w:rPr>
          <w:tag w:val="MENDELEY_CITATION_v3_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"/>
          <w:id w:val="1726582517"/>
          <w:placeholder>
            <w:docPart w:val="DefaultPlaceholder_-1854013440"/>
          </w:placeholder>
        </w:sdtPr>
        <w:sdtContent>
          <w:r>
            <w:rPr>
              <w:rFonts w:ascii="Book Antiqua" w:eastAsia="Book Antiqua" w:hAnsi="Book Antiqua" w:cs="Book Antiqua"/>
              <w:sz w:val="24"/>
              <w:szCs w:val="24"/>
            </w:rPr>
            <w:t>[31], [32]</w:t>
          </w:r>
        </w:sdtContent>
      </w:sdt>
      <w:r>
        <w:rPr>
          <w:rFonts w:ascii="Book Antiqua" w:eastAsia="Book Antiqua" w:hAnsi="Book Antiqua" w:cs="Book Antiqua"/>
          <w:sz w:val="24"/>
          <w:szCs w:val="24"/>
        </w:rPr>
        <w:t xml:space="preserve">. Detection is a weak alternative, since AI-text detectors may fail to identify generated output </w:t>
      </w:r>
      <w:sdt>
        <w:sdtPr>
          <w:rPr>
            <w:rFonts w:ascii="Book Antiqua" w:eastAsia="Book Antiqua" w:hAnsi="Book Antiqua" w:cs="Book Antiqua"/>
            <w:sz w:val="24"/>
            <w:szCs w:val="24"/>
          </w:rPr>
          <w:tag w:val="MENDELEY_CITATION_v3_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"/>
          <w:id w:val="1605986119"/>
          <w:placeholder>
            <w:docPart w:val="DefaultPlaceholder_-1854013440"/>
          </w:placeholder>
        </w:sdtPr>
        <w:sdtContent>
          <w:r>
            <w:rPr>
              <w:rFonts w:ascii="Book Antiqua" w:eastAsia="Book Antiqua" w:hAnsi="Book Antiqua" w:cs="Book Antiqua"/>
              <w:sz w:val="24"/>
              <w:szCs w:val="24"/>
            </w:rPr>
            <w:t>[24]</w:t>
          </w:r>
        </w:sdtContent>
      </w:sdt>
      <w:r>
        <w:rPr>
          <w:rFonts w:ascii="Book Antiqua" w:eastAsia="Book Antiqua" w:hAnsi="Book Antiqua" w:cs="Book Antiqua"/>
          <w:sz w:val="24"/>
          <w:szCs w:val="24"/>
        </w:rPr>
        <w:t>; assessment security should instead be built upstream through task design, process evidence, and transparent rules on permitted AI use.</w:t>
      </w:r>
    </w:p>
    <w:p w14:paraId="034CAE22" w14:textId="77777777" w:rsidR="00DA6106" w:rsidRDefault="00DA6106" w:rsidP="00DA6106">
      <w:pPr>
        <w:ind w:firstLine="709"/>
        <w:jc w:val="both"/>
      </w:pPr>
    </w:p>
    <w:p w14:paraId="54D8416C" w14:textId="2E433703" w:rsidR="00CC5F9D" w:rsidRDefault="00000000" w:rsidP="00A63DCC">
      <w:r>
        <w:rPr>
          <w:rFonts w:ascii="Book Antiqua" w:eastAsia="Book Antiqua" w:hAnsi="Book Antiqua" w:cs="Book Antiqua"/>
          <w:b/>
          <w:bCs/>
          <w:sz w:val="24"/>
          <w:szCs w:val="24"/>
        </w:rPr>
        <w:t>Academic Integrity, Ethics, and Institutional Governance</w:t>
      </w:r>
    </w:p>
    <w:p w14:paraId="0752B5AA" w14:textId="77777777" w:rsidR="00CC5F9D" w:rsidRDefault="00000000" w:rsidP="00DA6106">
      <w:pPr>
        <w:ind w:firstLine="709"/>
        <w:jc w:val="both"/>
      </w:pPr>
      <w:r>
        <w:rPr>
          <w:rFonts w:ascii="Book Antiqua" w:eastAsia="Book Antiqua" w:hAnsi="Book Antiqua" w:cs="Book Antiqua"/>
          <w:sz w:val="24"/>
          <w:szCs w:val="24"/>
        </w:rPr>
        <w:t xml:space="preserve">Plagiarism, overdependence, dishonesty, research fraud, bias, and weakened critical engagement recur as risks </w:t>
      </w:r>
      <w:sdt>
        <w:sdtPr>
          <w:rPr>
            <w:rFonts w:ascii="Book Antiqua" w:eastAsia="Book Antiqua" w:hAnsi="Book Antiqua" w:cs="Book Antiqua"/>
            <w:sz w:val="24"/>
            <w:szCs w:val="24"/>
          </w:rPr>
          <w:tag w:val="MENDELEY_CITATION_v3_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"/>
          <w:id w:val="1840879821"/>
          <w:placeholder>
            <w:docPart w:val="DefaultPlaceholder_-1854013440"/>
          </w:placeholder>
        </w:sdtPr>
        <w:sdtContent>
          <w:r>
            <w:rPr>
              <w:rFonts w:ascii="Book Antiqua" w:eastAsia="Book Antiqua" w:hAnsi="Book Antiqua" w:cs="Book Antiqua"/>
              <w:sz w:val="24"/>
              <w:szCs w:val="24"/>
            </w:rPr>
            <w:t>[33]</w:t>
          </w:r>
          <w:proofErr w:type="gramStart"/>
          <w:r>
            <w:rPr>
              <w:rFonts w:ascii="Book Antiqua" w:eastAsia="Book Antiqua" w:hAnsi="Book Antiqua" w:cs="Book Antiqua"/>
              <w:sz w:val="24"/>
              <w:szCs w:val="24"/>
            </w:rPr>
            <w:t>–[</w:t>
          </w:r>
          <w:proofErr w:type="gramEnd"/>
          <w:r>
            <w:rPr>
              <w:rFonts w:ascii="Book Antiqua" w:eastAsia="Book Antiqua" w:hAnsi="Book Antiqua" w:cs="Book Antiqua"/>
              <w:sz w:val="24"/>
              <w:szCs w:val="24"/>
            </w:rPr>
            <w:t>37]</w:t>
          </w:r>
        </w:sdtContent>
      </w:sdt>
      <w:r>
        <w:rPr>
          <w:rFonts w:ascii="Book Antiqua" w:eastAsia="Book Antiqua" w:hAnsi="Book Antiqua" w:cs="Book Antiqua"/>
          <w:sz w:val="24"/>
          <w:szCs w:val="24"/>
        </w:rPr>
        <w:t xml:space="preserve">, yet misconduct is not explained by technology alone: Fraud Triangle studies identify opportunity, pressure, and </w:t>
      </w:r>
      <w:proofErr w:type="spellStart"/>
      <w:r>
        <w:rPr>
          <w:rFonts w:ascii="Book Antiqua" w:eastAsia="Book Antiqua" w:hAnsi="Book Antiqua" w:cs="Book Antiqua"/>
          <w:sz w:val="24"/>
          <w:szCs w:val="24"/>
        </w:rPr>
        <w:t>rationalisation</w:t>
      </w:r>
      <w:proofErr w:type="spellEnd"/>
      <w:r>
        <w:rPr>
          <w:rFonts w:ascii="Book Antiqua" w:eastAsia="Book Antiqua" w:hAnsi="Book Antiqua" w:cs="Book Antiqua"/>
          <w:sz w:val="24"/>
          <w:szCs w:val="24"/>
        </w:rPr>
        <w:t xml:space="preserve"> as determinants, with academic support moderating some relationships </w:t>
      </w:r>
      <w:sdt>
        <w:sdtPr>
          <w:rPr>
            <w:rFonts w:ascii="Book Antiqua" w:eastAsia="Book Antiqua" w:hAnsi="Book Antiqua" w:cs="Book Antiqua"/>
            <w:sz w:val="24"/>
            <w:szCs w:val="24"/>
          </w:rPr>
          <w:tag w:val="MENDELEY_CITATION_v3_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"/>
          <w:id w:val="684849634"/>
          <w:placeholder>
            <w:docPart w:val="DefaultPlaceholder_-1854013440"/>
          </w:placeholder>
        </w:sdtPr>
        <w:sdtContent>
          <w:r>
            <w:rPr>
              <w:rFonts w:ascii="Book Antiqua" w:eastAsia="Book Antiqua" w:hAnsi="Book Antiqua" w:cs="Book Antiqua"/>
              <w:sz w:val="24"/>
              <w:szCs w:val="24"/>
            </w:rPr>
            <w:t>[33]</w:t>
          </w:r>
          <w:proofErr w:type="gramStart"/>
          <w:r>
            <w:rPr>
              <w:rFonts w:ascii="Book Antiqua" w:eastAsia="Book Antiqua" w:hAnsi="Book Antiqua" w:cs="Book Antiqua"/>
              <w:sz w:val="24"/>
              <w:szCs w:val="24"/>
            </w:rPr>
            <w:t>–[</w:t>
          </w:r>
          <w:proofErr w:type="gramEnd"/>
          <w:r>
            <w:rPr>
              <w:rFonts w:ascii="Book Antiqua" w:eastAsia="Book Antiqua" w:hAnsi="Book Antiqua" w:cs="Book Antiqua"/>
              <w:sz w:val="24"/>
              <w:szCs w:val="24"/>
            </w:rPr>
            <w:t>35]</w:t>
          </w:r>
        </w:sdtContent>
      </w:sdt>
      <w:r>
        <w:rPr>
          <w:rFonts w:ascii="Book Antiqua" w:eastAsia="Book Antiqua" w:hAnsi="Book Antiqua" w:cs="Book Antiqua"/>
          <w:sz w:val="24"/>
          <w:szCs w:val="24"/>
        </w:rPr>
        <w:t xml:space="preserve">. If assessments reward output rather than reasoning, or expectations are unclear, misuse cannot be treated solely as a problem of student character, and students themselves ask for clearer rules </w:t>
      </w:r>
      <w:sdt>
        <w:sdtPr>
          <w:rPr>
            <w:rFonts w:ascii="Book Antiqua" w:eastAsia="Book Antiqua" w:hAnsi="Book Antiqua" w:cs="Book Antiqua"/>
            <w:sz w:val="24"/>
            <w:szCs w:val="24"/>
          </w:rPr>
          <w:tag w:val="MENDELEY_CITATION_v3_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"/>
          <w:id w:val="1578372845"/>
          <w:placeholder>
            <w:docPart w:val="DefaultPlaceholder_-1854013440"/>
          </w:placeholder>
        </w:sdtPr>
        <w:sdtContent>
          <w:r>
            <w:rPr>
              <w:rFonts w:ascii="Book Antiqua" w:eastAsia="Book Antiqua" w:hAnsi="Book Antiqua" w:cs="Book Antiqua"/>
              <w:sz w:val="24"/>
              <w:szCs w:val="24"/>
            </w:rPr>
            <w:t>[36], [38]</w:t>
          </w:r>
        </w:sdtContent>
      </w:sdt>
      <w:r>
        <w:rPr>
          <w:rFonts w:ascii="Book Antiqua" w:eastAsia="Book Antiqua" w:hAnsi="Book Antiqua" w:cs="Book Antiqua"/>
          <w:sz w:val="24"/>
          <w:szCs w:val="24"/>
        </w:rPr>
        <w:t xml:space="preserve">. The evidence therefore </w:t>
      </w:r>
      <w:proofErr w:type="spellStart"/>
      <w:r>
        <w:rPr>
          <w:rFonts w:ascii="Book Antiqua" w:eastAsia="Book Antiqua" w:hAnsi="Book Antiqua" w:cs="Book Antiqua"/>
          <w:sz w:val="24"/>
          <w:szCs w:val="24"/>
        </w:rPr>
        <w:t>favours</w:t>
      </w:r>
      <w:proofErr w:type="spellEnd"/>
      <w:r>
        <w:rPr>
          <w:rFonts w:ascii="Book Antiqua" w:eastAsia="Book Antiqua" w:hAnsi="Book Antiqua" w:cs="Book Antiqua"/>
          <w:sz w:val="24"/>
          <w:szCs w:val="24"/>
        </w:rPr>
        <w:t xml:space="preserve"> layered governance over blanket prohibition: lecturers should specify permitted uses and require disclosure where appropriate; </w:t>
      </w:r>
      <w:proofErr w:type="spellStart"/>
      <w:r>
        <w:rPr>
          <w:rFonts w:ascii="Book Antiqua" w:eastAsia="Book Antiqua" w:hAnsi="Book Antiqua" w:cs="Book Antiqua"/>
          <w:sz w:val="24"/>
          <w:szCs w:val="24"/>
        </w:rPr>
        <w:t>programmes</w:t>
      </w:r>
      <w:proofErr w:type="spellEnd"/>
      <w:r>
        <w:rPr>
          <w:rFonts w:ascii="Book Antiqua" w:eastAsia="Book Antiqua" w:hAnsi="Book Antiqua" w:cs="Book Antiqua"/>
          <w:sz w:val="24"/>
          <w:szCs w:val="24"/>
        </w:rPr>
        <w:t xml:space="preserve"> should build AI literacy and verification skills progressively; and institutions should set policy on integrity, privacy, data protection, intellectual property, and accountability.</w:t>
      </w:r>
    </w:p>
    <w:p w14:paraId="7862EEB5" w14:textId="77777777" w:rsidR="00DA6106" w:rsidRDefault="00DA6106" w:rsidP="00A63DCC">
      <w:pPr>
        <w:rPr>
          <w:rFonts w:ascii="Book Antiqua" w:eastAsia="Book Antiqua" w:hAnsi="Book Antiqua" w:cs="Book Antiqua"/>
          <w:b/>
          <w:bCs/>
          <w:sz w:val="24"/>
          <w:szCs w:val="24"/>
        </w:rPr>
      </w:pPr>
    </w:p>
    <w:p w14:paraId="119C17F0" w14:textId="77777777" w:rsidR="00FD5B5C" w:rsidRDefault="00FD5B5C" w:rsidP="00A63DCC">
      <w:pPr>
        <w:rPr>
          <w:rFonts w:ascii="Book Antiqua" w:eastAsia="Book Antiqua" w:hAnsi="Book Antiqua" w:cs="Book Antiqua"/>
          <w:b/>
          <w:bCs/>
          <w:sz w:val="24"/>
          <w:szCs w:val="24"/>
        </w:rPr>
      </w:pPr>
    </w:p>
    <w:p w14:paraId="6F8D716F" w14:textId="77777777" w:rsidR="00FD5B5C" w:rsidRDefault="00FD5B5C" w:rsidP="00A63DCC">
      <w:pPr>
        <w:rPr>
          <w:rFonts w:ascii="Book Antiqua" w:eastAsia="Book Antiqua" w:hAnsi="Book Antiqua" w:cs="Book Antiqua"/>
          <w:b/>
          <w:bCs/>
          <w:sz w:val="24"/>
          <w:szCs w:val="24"/>
        </w:rPr>
      </w:pPr>
    </w:p>
    <w:p w14:paraId="0B0FDDAE" w14:textId="4F43D583" w:rsidR="00CC5F9D" w:rsidRDefault="00000000" w:rsidP="00A63DCC">
      <w:r>
        <w:rPr>
          <w:rFonts w:ascii="Book Antiqua" w:eastAsia="Book Antiqua" w:hAnsi="Book Antiqua" w:cs="Book Antiqua"/>
          <w:b/>
          <w:bCs/>
          <w:sz w:val="24"/>
          <w:szCs w:val="24"/>
        </w:rPr>
        <w:lastRenderedPageBreak/>
        <w:t>Curriculum, Pedagogical Innovation, and Lecturer Readiness</w:t>
      </w:r>
    </w:p>
    <w:p w14:paraId="12045A9B" w14:textId="77777777" w:rsidR="007A7175" w:rsidRDefault="00000000" w:rsidP="007A7175">
      <w:pPr>
        <w:ind w:firstLine="709"/>
        <w:jc w:val="both"/>
      </w:pPr>
      <w:r>
        <w:rPr>
          <w:rFonts w:ascii="Book Antiqua" w:eastAsia="Book Antiqua" w:hAnsi="Book Antiqua" w:cs="Book Antiqua"/>
          <w:sz w:val="24"/>
          <w:szCs w:val="24"/>
        </w:rPr>
        <w:t xml:space="preserve">Curriculum studies show GenAI blurring the boundary between technical accounting knowledge and broader professional capabilities: Ballantine et al. </w:t>
      </w:r>
      <w:sdt>
        <w:sdtPr>
          <w:rPr>
            <w:rFonts w:ascii="Book Antiqua" w:eastAsia="Book Antiqua" w:hAnsi="Book Antiqua" w:cs="Book Antiqua"/>
            <w:sz w:val="24"/>
            <w:szCs w:val="24"/>
          </w:rPr>
          <w:tag w:val="MENDELEY_CITATION_v3_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"/>
          <w:id w:val="1632804401"/>
          <w:placeholder>
            <w:docPart w:val="DefaultPlaceholder_-1854013440"/>
          </w:placeholder>
        </w:sdtPr>
        <w:sdtContent>
          <w:r>
            <w:rPr>
              <w:rFonts w:ascii="Book Antiqua" w:eastAsia="Book Antiqua" w:hAnsi="Book Antiqua" w:cs="Book Antiqua"/>
              <w:sz w:val="24"/>
              <w:szCs w:val="24"/>
            </w:rPr>
            <w:t>[1]</w:t>
          </w:r>
        </w:sdtContent>
      </w:sdt>
      <w:r>
        <w:rPr>
          <w:rFonts w:ascii="Book Antiqua" w:eastAsia="Book Antiqua" w:hAnsi="Book Antiqua" w:cs="Book Antiqua"/>
          <w:sz w:val="24"/>
          <w:szCs w:val="24"/>
        </w:rPr>
        <w:t xml:space="preserve"> frame AI as a catalyst for reconsidering the purpose of accounting education, Fang </w:t>
      </w:r>
      <w:sdt>
        <w:sdtPr>
          <w:rPr>
            <w:rFonts w:ascii="Book Antiqua" w:eastAsia="Book Antiqua" w:hAnsi="Book Antiqua" w:cs="Book Antiqua"/>
            <w:sz w:val="24"/>
            <w:szCs w:val="24"/>
          </w:rPr>
          <w:tag w:val="MENDELEY_CITATION_v3_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"/>
          <w:id w:val="171841315"/>
          <w:placeholder>
            <w:docPart w:val="DefaultPlaceholder_-1854013440"/>
          </w:placeholder>
        </w:sdtPr>
        <w:sdtContent>
          <w:r>
            <w:rPr>
              <w:rFonts w:ascii="Book Antiqua" w:eastAsia="Book Antiqua" w:hAnsi="Book Antiqua" w:cs="Book Antiqua"/>
              <w:sz w:val="24"/>
              <w:szCs w:val="24"/>
            </w:rPr>
            <w:t>[39]</w:t>
          </w:r>
        </w:sdtContent>
      </w:sdt>
      <w:r>
        <w:rPr>
          <w:rFonts w:ascii="Book Antiqua" w:eastAsia="Book Antiqua" w:hAnsi="Book Antiqua" w:cs="Book Antiqua"/>
          <w:sz w:val="24"/>
          <w:szCs w:val="24"/>
        </w:rPr>
        <w:t xml:space="preserve"> proposes a lightweight GenAI teaching architecture, and Abhishek et al. </w:t>
      </w:r>
      <w:sdt>
        <w:sdtPr>
          <w:rPr>
            <w:rFonts w:ascii="Book Antiqua" w:eastAsia="Book Antiqua" w:hAnsi="Book Antiqua" w:cs="Book Antiqua"/>
            <w:sz w:val="24"/>
            <w:szCs w:val="24"/>
          </w:rPr>
          <w:tag w:val="MENDELEY_CITATION_v3_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"/>
          <w:id w:val="1728547886"/>
          <w:placeholder>
            <w:docPart w:val="DefaultPlaceholder_-1854013440"/>
          </w:placeholder>
        </w:sdtPr>
        <w:sdtContent>
          <w:r>
            <w:rPr>
              <w:rFonts w:ascii="Book Antiqua" w:eastAsia="Book Antiqua" w:hAnsi="Book Antiqua" w:cs="Book Antiqua"/>
              <w:sz w:val="24"/>
              <w:szCs w:val="24"/>
            </w:rPr>
            <w:t>[40]</w:t>
          </w:r>
        </w:sdtContent>
      </w:sdt>
      <w:r>
        <w:rPr>
          <w:rFonts w:ascii="Book Antiqua" w:eastAsia="Book Antiqua" w:hAnsi="Book Antiqua" w:cs="Book Antiqua"/>
          <w:sz w:val="24"/>
          <w:szCs w:val="24"/>
        </w:rPr>
        <w:t xml:space="preserve"> link AI integration to workforce-oriented curriculum change. A responsive curriculum would retain core accounting knowledge while adding prompt formulation, output verification, source evaluation, ethical reasoning, and digital </w:t>
      </w:r>
      <w:proofErr w:type="spellStart"/>
      <w:r>
        <w:rPr>
          <w:rFonts w:ascii="Book Antiqua" w:eastAsia="Book Antiqua" w:hAnsi="Book Antiqua" w:cs="Book Antiqua"/>
          <w:sz w:val="24"/>
          <w:szCs w:val="24"/>
        </w:rPr>
        <w:t>scepticism</w:t>
      </w:r>
      <w:proofErr w:type="spellEnd"/>
      <w:r>
        <w:rPr>
          <w:rFonts w:ascii="Book Antiqua" w:eastAsia="Book Antiqua" w:hAnsi="Book Antiqua" w:cs="Book Antiqua"/>
          <w:sz w:val="24"/>
          <w:szCs w:val="24"/>
        </w:rPr>
        <w:t xml:space="preserve">, progressing from basic AI literacy, to guided use in problem solving, to complex cases in which students challenge AI recommendations and defend their own judgements. In the classroom, GenAI supports case generation, role-play, and </w:t>
      </w:r>
      <w:proofErr w:type="spellStart"/>
      <w:r>
        <w:rPr>
          <w:rFonts w:ascii="Book Antiqua" w:eastAsia="Book Antiqua" w:hAnsi="Book Antiqua" w:cs="Book Antiqua"/>
          <w:sz w:val="24"/>
          <w:szCs w:val="24"/>
        </w:rPr>
        <w:t>personalised</w:t>
      </w:r>
      <w:proofErr w:type="spellEnd"/>
      <w:r>
        <w:rPr>
          <w:rFonts w:ascii="Book Antiqua" w:eastAsia="Book Antiqua" w:hAnsi="Book Antiqua" w:cs="Book Antiqua"/>
          <w:sz w:val="24"/>
          <w:szCs w:val="24"/>
        </w:rPr>
        <w:t xml:space="preserve"> feedback </w:t>
      </w:r>
      <w:sdt>
        <w:sdtPr>
          <w:rPr>
            <w:rFonts w:ascii="Book Antiqua" w:eastAsia="Book Antiqua" w:hAnsi="Book Antiqua" w:cs="Book Antiqua"/>
            <w:sz w:val="24"/>
            <w:szCs w:val="24"/>
          </w:rPr>
          <w:tag w:val="MENDELEY_CITATION_v3_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"/>
          <w:id w:val="1652843752"/>
          <w:placeholder>
            <w:docPart w:val="DefaultPlaceholder_-1854013440"/>
          </w:placeholder>
        </w:sdtPr>
        <w:sdtContent>
          <w:r>
            <w:rPr>
              <w:rFonts w:ascii="Book Antiqua" w:eastAsia="Book Antiqua" w:hAnsi="Book Antiqua" w:cs="Book Antiqua"/>
              <w:sz w:val="24"/>
              <w:szCs w:val="24"/>
            </w:rPr>
            <w:t>[31], [32], [41]</w:t>
          </w:r>
        </w:sdtContent>
      </w:sdt>
      <w:r>
        <w:rPr>
          <w:rFonts w:ascii="Book Antiqua" w:eastAsia="Book Antiqua" w:hAnsi="Book Antiqua" w:cs="Book Antiqua"/>
          <w:sz w:val="24"/>
          <w:szCs w:val="24"/>
        </w:rPr>
        <w:t>, but these innovations work best when driven by learning outcomes and accompanied by verification and reflection requirements; pedagogical novelty should not be equated with effectiveness.</w:t>
      </w:r>
    </w:p>
    <w:p w14:paraId="00337C27" w14:textId="5F1A60E7" w:rsidR="00CC5F9D" w:rsidRDefault="00000000" w:rsidP="007A7175">
      <w:pPr>
        <w:ind w:firstLine="709"/>
        <w:jc w:val="both"/>
      </w:pPr>
      <w:r>
        <w:rPr>
          <w:rFonts w:ascii="Book Antiqua" w:eastAsia="Book Antiqua" w:hAnsi="Book Antiqua" w:cs="Book Antiqua"/>
          <w:sz w:val="24"/>
          <w:szCs w:val="24"/>
        </w:rPr>
        <w:t xml:space="preserve">Integration also depends on lecturers. Readiness spans digital competence, pedagogical confidence, creativity, workload, infrastructure, and institutional support </w:t>
      </w:r>
      <w:sdt>
        <w:sdtPr>
          <w:rPr>
            <w:rFonts w:ascii="Book Antiqua" w:eastAsia="Book Antiqua" w:hAnsi="Book Antiqua" w:cs="Book Antiqua"/>
            <w:sz w:val="24"/>
            <w:szCs w:val="24"/>
          </w:rPr>
          <w:tag w:val="MENDELEY_CITATION_v3_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"/>
          <w:id w:val="769075715"/>
          <w:placeholder>
            <w:docPart w:val="DefaultPlaceholder_-1854013440"/>
          </w:placeholder>
        </w:sdtPr>
        <w:sdtContent>
          <w:r>
            <w:rPr>
              <w:rFonts w:ascii="Book Antiqua" w:eastAsia="Book Antiqua" w:hAnsi="Book Antiqua" w:cs="Book Antiqua"/>
              <w:sz w:val="24"/>
              <w:szCs w:val="24"/>
            </w:rPr>
            <w:t>[42], [30]</w:t>
          </w:r>
        </w:sdtContent>
      </w:sdt>
      <w:r>
        <w:rPr>
          <w:rFonts w:ascii="Book Antiqua" w:eastAsia="Book Antiqua" w:hAnsi="Book Antiqua" w:cs="Book Antiqua"/>
          <w:sz w:val="24"/>
          <w:szCs w:val="24"/>
        </w:rPr>
        <w:t>, so eager students may be paired with lecturers who lack the time, guidance, or resources to redesign assessment. Faculty development should therefore go beyond tool demonstrations to cover prompt design, source verification, assessment redesign, integrity scenarios, and awareness of bias and hallucination.</w:t>
      </w:r>
    </w:p>
    <w:p w14:paraId="6A6E9FEE" w14:textId="77777777" w:rsidR="007A7175" w:rsidRDefault="007A7175" w:rsidP="00A63DCC">
      <w:pPr>
        <w:rPr>
          <w:rFonts w:ascii="Book Antiqua" w:eastAsia="Book Antiqua" w:hAnsi="Book Antiqua" w:cs="Book Antiqua"/>
          <w:b/>
          <w:bCs/>
          <w:sz w:val="24"/>
          <w:szCs w:val="24"/>
        </w:rPr>
      </w:pPr>
    </w:p>
    <w:p w14:paraId="522E85F6" w14:textId="62DD9A20" w:rsidR="00CC5F9D" w:rsidRDefault="00000000" w:rsidP="00A63DCC">
      <w:r>
        <w:rPr>
          <w:rFonts w:ascii="Book Antiqua" w:eastAsia="Book Antiqua" w:hAnsi="Book Antiqua" w:cs="Book Antiqua"/>
          <w:b/>
          <w:bCs/>
          <w:sz w:val="24"/>
          <w:szCs w:val="24"/>
        </w:rPr>
        <w:t>Professional Judgement and Human Oversight</w:t>
      </w:r>
    </w:p>
    <w:p w14:paraId="5DD60522" w14:textId="77777777" w:rsidR="00CC5F9D" w:rsidRDefault="00000000" w:rsidP="007A7175">
      <w:pPr>
        <w:ind w:firstLine="709"/>
        <w:jc w:val="both"/>
      </w:pPr>
      <w:r>
        <w:rPr>
          <w:rFonts w:ascii="Book Antiqua" w:eastAsia="Book Antiqua" w:hAnsi="Book Antiqua" w:cs="Book Antiqua"/>
          <w:sz w:val="24"/>
          <w:szCs w:val="24"/>
        </w:rPr>
        <w:t xml:space="preserve">The professional-judgement evidence is narrow but conceptually significant. Sugahara and Kano </w:t>
      </w:r>
      <w:sdt>
        <w:sdtPr>
          <w:rPr>
            <w:rFonts w:ascii="Book Antiqua" w:eastAsia="Book Antiqua" w:hAnsi="Book Antiqua" w:cs="Book Antiqua"/>
            <w:sz w:val="24"/>
            <w:szCs w:val="24"/>
          </w:rPr>
          <w:tag w:val="MENDELEY_CITATION_v3_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"/>
          <w:id w:val="1951935738"/>
          <w:placeholder>
            <w:docPart w:val="DefaultPlaceholder_-1854013440"/>
          </w:placeholder>
        </w:sdtPr>
        <w:sdtContent>
          <w:r>
            <w:rPr>
              <w:rFonts w:ascii="Book Antiqua" w:eastAsia="Book Antiqua" w:hAnsi="Book Antiqua" w:cs="Book Antiqua"/>
              <w:sz w:val="24"/>
              <w:szCs w:val="24"/>
            </w:rPr>
            <w:t>[17]</w:t>
          </w:r>
        </w:sdtContent>
      </w:sdt>
      <w:r>
        <w:rPr>
          <w:rFonts w:ascii="Book Antiqua" w:eastAsia="Book Antiqua" w:hAnsi="Book Antiqua" w:cs="Book Antiqua"/>
          <w:sz w:val="24"/>
          <w:szCs w:val="24"/>
        </w:rPr>
        <w:t xml:space="preserve"> show that ChatGPT advice can influence accounting students’ ethical judgement in a direction comparable to human auditor advice, and that accounting knowledge, internship experience, and algorithm appreciation shape how the advice is interpreted. GenAI thus becomes a </w:t>
      </w:r>
      <w:proofErr w:type="spellStart"/>
      <w:r>
        <w:rPr>
          <w:rFonts w:ascii="Book Antiqua" w:eastAsia="Book Antiqua" w:hAnsi="Book Antiqua" w:cs="Book Antiqua"/>
          <w:sz w:val="24"/>
          <w:szCs w:val="24"/>
        </w:rPr>
        <w:t>behavioural</w:t>
      </w:r>
      <w:proofErr w:type="spellEnd"/>
      <w:r>
        <w:rPr>
          <w:rFonts w:ascii="Book Antiqua" w:eastAsia="Book Antiqua" w:hAnsi="Book Antiqua" w:cs="Book Antiqua"/>
          <w:sz w:val="24"/>
          <w:szCs w:val="24"/>
        </w:rPr>
        <w:t xml:space="preserve"> input to professional reasoning rather than a replacement for it, and professional </w:t>
      </w:r>
      <w:proofErr w:type="spellStart"/>
      <w:r>
        <w:rPr>
          <w:rFonts w:ascii="Book Antiqua" w:eastAsia="Book Antiqua" w:hAnsi="Book Antiqua" w:cs="Book Antiqua"/>
          <w:sz w:val="24"/>
          <w:szCs w:val="24"/>
        </w:rPr>
        <w:t>scepticism</w:t>
      </w:r>
      <w:proofErr w:type="spellEnd"/>
      <w:r>
        <w:rPr>
          <w:rFonts w:ascii="Book Antiqua" w:eastAsia="Book Antiqua" w:hAnsi="Book Antiqua" w:cs="Book Antiqua"/>
          <w:sz w:val="24"/>
          <w:szCs w:val="24"/>
        </w:rPr>
        <w:t xml:space="preserve"> is likely to become more, not less, important. Professional judgement should be treated as a protected learning outcome, with GenAI used to offer alternative reasoning or challenge a student’s initial position while the student remains the accountable evaluator.</w:t>
      </w:r>
    </w:p>
    <w:p w14:paraId="7CA779E1" w14:textId="77777777" w:rsidR="007A7175" w:rsidRDefault="007A7175" w:rsidP="00A63DCC">
      <w:pPr>
        <w:rPr>
          <w:rFonts w:ascii="Book Antiqua" w:eastAsia="Book Antiqua" w:hAnsi="Book Antiqua" w:cs="Book Antiqua"/>
          <w:b/>
          <w:bCs/>
          <w:sz w:val="24"/>
          <w:szCs w:val="24"/>
        </w:rPr>
      </w:pPr>
    </w:p>
    <w:p w14:paraId="768FDE9D" w14:textId="2F16116E" w:rsidR="00CC5F9D" w:rsidRDefault="00000000" w:rsidP="00A63DCC">
      <w:r>
        <w:rPr>
          <w:rFonts w:ascii="Book Antiqua" w:eastAsia="Book Antiqua" w:hAnsi="Book Antiqua" w:cs="Book Antiqua"/>
          <w:b/>
          <w:bCs/>
          <w:sz w:val="24"/>
          <w:szCs w:val="24"/>
        </w:rPr>
        <w:t>Theoretical Contributions and Implications</w:t>
      </w:r>
    </w:p>
    <w:p w14:paraId="3C55BE92" w14:textId="77777777" w:rsidR="007A7175" w:rsidRDefault="00000000" w:rsidP="007A7175">
      <w:pPr>
        <w:ind w:firstLine="709"/>
        <w:jc w:val="both"/>
      </w:pPr>
      <w:r>
        <w:rPr>
          <w:rFonts w:ascii="Book Antiqua" w:eastAsia="Book Antiqua" w:hAnsi="Book Antiqua" w:cs="Book Antiqua"/>
          <w:sz w:val="24"/>
          <w:szCs w:val="24"/>
        </w:rPr>
        <w:t xml:space="preserve">The review makes three theoretical contributions. First, it confirms the explanatory value of technology-acceptance theories while showing their limits when the outcome extends beyond </w:t>
      </w:r>
      <w:proofErr w:type="spellStart"/>
      <w:r>
        <w:rPr>
          <w:rFonts w:ascii="Book Antiqua" w:eastAsia="Book Antiqua" w:hAnsi="Book Antiqua" w:cs="Book Antiqua"/>
          <w:sz w:val="24"/>
          <w:szCs w:val="24"/>
        </w:rPr>
        <w:t>behavioural</w:t>
      </w:r>
      <w:proofErr w:type="spellEnd"/>
      <w:r>
        <w:rPr>
          <w:rFonts w:ascii="Book Antiqua" w:eastAsia="Book Antiqua" w:hAnsi="Book Antiqua" w:cs="Book Antiqua"/>
          <w:sz w:val="24"/>
          <w:szCs w:val="24"/>
        </w:rPr>
        <w:t xml:space="preserve"> intention. Second, it supports integrating </w:t>
      </w:r>
      <w:proofErr w:type="spellStart"/>
      <w:r>
        <w:rPr>
          <w:rFonts w:ascii="Book Antiqua" w:eastAsia="Book Antiqua" w:hAnsi="Book Antiqua" w:cs="Book Antiqua"/>
          <w:sz w:val="24"/>
          <w:szCs w:val="24"/>
        </w:rPr>
        <w:t>behavioural</w:t>
      </w:r>
      <w:proofErr w:type="spellEnd"/>
      <w:r>
        <w:rPr>
          <w:rFonts w:ascii="Book Antiqua" w:eastAsia="Book Antiqua" w:hAnsi="Book Antiqua" w:cs="Book Antiqua"/>
          <w:sz w:val="24"/>
          <w:szCs w:val="24"/>
        </w:rPr>
        <w:t xml:space="preserve"> theories (TAM, UTAUT, TPB), which explain why students adopt GenAI, with pedagogical frameworks (TPACK, constructivist and reflective-thinking perspectives, Bloom-oriented assessment), which explain what educators can do after adoption, so that a pathway from enabling conditions to adoption, learning processes, and professional outcomes can be modelled. Third, it highlights the need for a socio-technical, governance-oriented perspective in which </w:t>
      </w:r>
      <w:r>
        <w:rPr>
          <w:rFonts w:ascii="Book Antiqua" w:eastAsia="Book Antiqua" w:hAnsi="Book Antiqua" w:cs="Book Antiqua"/>
          <w:sz w:val="24"/>
          <w:szCs w:val="24"/>
        </w:rPr>
        <w:lastRenderedPageBreak/>
        <w:t>institutional support, academic ethics, lecturer creativity, assessment design, and disciplinary knowledge co-produce outcomes.</w:t>
      </w:r>
    </w:p>
    <w:p w14:paraId="4F0A5F54" w14:textId="407CBA0F" w:rsidR="00CC5F9D" w:rsidRDefault="00000000" w:rsidP="007A7175">
      <w:pPr>
        <w:ind w:firstLine="709"/>
        <w:jc w:val="both"/>
      </w:pPr>
      <w:r>
        <w:rPr>
          <w:rFonts w:ascii="Book Antiqua" w:eastAsia="Book Antiqua" w:hAnsi="Book Antiqua" w:cs="Book Antiqua"/>
          <w:sz w:val="24"/>
          <w:szCs w:val="24"/>
        </w:rPr>
        <w:t xml:space="preserve">For educators, the implication is to redesign learning activities rather than </w:t>
      </w:r>
      <w:proofErr w:type="spellStart"/>
      <w:r>
        <w:rPr>
          <w:rFonts w:ascii="Book Antiqua" w:eastAsia="Book Antiqua" w:hAnsi="Book Antiqua" w:cs="Book Antiqua"/>
          <w:sz w:val="24"/>
          <w:szCs w:val="24"/>
        </w:rPr>
        <w:t>append</w:t>
      </w:r>
      <w:r w:rsidR="007A7175">
        <w:rPr>
          <w:rFonts w:ascii="Book Antiqua" w:eastAsia="Book Antiqua" w:hAnsi="Book Antiqua" w:cs="Book Antiqua"/>
          <w:sz w:val="24"/>
          <w:szCs w:val="24"/>
        </w:rPr>
        <w:t>s</w:t>
      </w:r>
      <w:r>
        <w:rPr>
          <w:rFonts w:ascii="Book Antiqua" w:eastAsia="Book Antiqua" w:hAnsi="Book Antiqua" w:cs="Book Antiqua"/>
          <w:sz w:val="24"/>
          <w:szCs w:val="24"/>
        </w:rPr>
        <w:t>GenAI</w:t>
      </w:r>
      <w:proofErr w:type="spellEnd"/>
      <w:r>
        <w:rPr>
          <w:rFonts w:ascii="Book Antiqua" w:eastAsia="Book Antiqua" w:hAnsi="Book Antiqua" w:cs="Book Antiqua"/>
          <w:sz w:val="24"/>
          <w:szCs w:val="24"/>
        </w:rPr>
        <w:t xml:space="preserve"> instructions, requiring verification and reflection for consequential tasks and giving greater weight to analysis, evaluation, and process-based evidence. For curriculum leaders, AI literacy should be embedded longitudinally within accounting content. For policymakers, governance should distinguish permitted assistance, restricted use, and prohibited substitution of student work, define disclosure expectations, and be backed by investment in professional development. For professional bodies and accreditors, AI capability should be treated as a professional competence combining tool use with verification, ethics, communication, and judgement, with accountability remaining with the graduate.</w:t>
      </w:r>
    </w:p>
    <w:p w14:paraId="153D602A" w14:textId="77777777" w:rsidR="007A7175" w:rsidRDefault="007A7175" w:rsidP="00A63DCC">
      <w:pPr>
        <w:rPr>
          <w:rFonts w:ascii="Book Antiqua" w:eastAsia="Book Antiqua" w:hAnsi="Book Antiqua" w:cs="Book Antiqua"/>
          <w:b/>
          <w:bCs/>
          <w:sz w:val="24"/>
          <w:szCs w:val="24"/>
        </w:rPr>
      </w:pPr>
    </w:p>
    <w:p w14:paraId="5BF7FDC5" w14:textId="2C13F8D2" w:rsidR="00CC5F9D" w:rsidRDefault="00000000" w:rsidP="00A63DCC">
      <w:r>
        <w:rPr>
          <w:rFonts w:ascii="Book Antiqua" w:eastAsia="Book Antiqua" w:hAnsi="Book Antiqua" w:cs="Book Antiqua"/>
          <w:b/>
          <w:bCs/>
          <w:sz w:val="24"/>
          <w:szCs w:val="24"/>
        </w:rPr>
        <w:t>Research Agenda</w:t>
      </w:r>
    </w:p>
    <w:p w14:paraId="53CF49C1" w14:textId="77777777" w:rsidR="00CC5F9D" w:rsidRDefault="00000000" w:rsidP="007A7175">
      <w:pPr>
        <w:ind w:firstLine="709"/>
        <w:jc w:val="both"/>
      </w:pPr>
      <w:r>
        <w:rPr>
          <w:rFonts w:ascii="Book Antiqua" w:eastAsia="Book Antiqua" w:hAnsi="Book Antiqua" w:cs="Book Antiqua"/>
          <w:sz w:val="24"/>
          <w:szCs w:val="24"/>
        </w:rPr>
        <w:t xml:space="preserve">The evidence points to six research priorities: (1) longitudinal designs that track GenAI use across semesters and relate it to later competence; (2) objective outcome measures, such as validated assessments, rubric-based performance, and retention tests, in place of self-reports; (3) intervention studies that test assessment redesign and AI-literacy </w:t>
      </w:r>
      <w:proofErr w:type="spellStart"/>
      <w:r>
        <w:rPr>
          <w:rFonts w:ascii="Book Antiqua" w:eastAsia="Book Antiqua" w:hAnsi="Book Antiqua" w:cs="Book Antiqua"/>
          <w:sz w:val="24"/>
          <w:szCs w:val="24"/>
        </w:rPr>
        <w:t>programmes</w:t>
      </w:r>
      <w:proofErr w:type="spellEnd"/>
      <w:r>
        <w:rPr>
          <w:rFonts w:ascii="Book Antiqua" w:eastAsia="Book Antiqua" w:hAnsi="Book Antiqua" w:cs="Book Antiqua"/>
          <w:sz w:val="24"/>
          <w:szCs w:val="24"/>
        </w:rPr>
        <w:t>; (4) comparative cross-country research, since Indonesia and Jordan supply a disproportionate share of the evidence; (5) joint study of lecturers and students within the same institution; and (6) expanded professional-judgement research, which rests on a single experiment and would benefit from designs comparing human, AI, combined, and no advice.</w:t>
      </w:r>
    </w:p>
    <w:p w14:paraId="5F687819" w14:textId="77777777" w:rsidR="007A7175" w:rsidRDefault="007A7175" w:rsidP="00A63DCC">
      <w:pPr>
        <w:rPr>
          <w:rFonts w:ascii="Book Antiqua" w:eastAsia="Book Antiqua" w:hAnsi="Book Antiqua" w:cs="Book Antiqua"/>
          <w:b/>
          <w:bCs/>
          <w:sz w:val="24"/>
          <w:szCs w:val="24"/>
        </w:rPr>
      </w:pPr>
    </w:p>
    <w:p w14:paraId="524D4D20" w14:textId="2576F382" w:rsidR="00CC5F9D" w:rsidRDefault="00000000" w:rsidP="00A63DCC">
      <w:r>
        <w:rPr>
          <w:rFonts w:ascii="Book Antiqua" w:eastAsia="Book Antiqua" w:hAnsi="Book Antiqua" w:cs="Book Antiqua"/>
          <w:b/>
          <w:bCs/>
          <w:sz w:val="24"/>
          <w:szCs w:val="24"/>
        </w:rPr>
        <w:t>Limitations of the Present Review</w:t>
      </w:r>
    </w:p>
    <w:p w14:paraId="7A94A08F" w14:textId="77777777" w:rsidR="00CC5F9D" w:rsidRDefault="00000000" w:rsidP="007A7175">
      <w:pPr>
        <w:ind w:firstLine="709"/>
        <w:jc w:val="both"/>
      </w:pPr>
      <w:r>
        <w:rPr>
          <w:rFonts w:ascii="Book Antiqua" w:eastAsia="Book Antiqua" w:hAnsi="Book Antiqua" w:cs="Book Antiqua"/>
          <w:sz w:val="24"/>
          <w:szCs w:val="24"/>
        </w:rPr>
        <w:t>Four limitations should be noted. First, the evidence base depends on the sources and search strategy used, so studies outside Lens.org, ERIC, Google Scholar, and Scopus-indexed journals, or with inaccessible full texts, may have been missed. Second, the review was conducted by a single reviewer without independent duplicate screening; the audit trail and full-text reassessment improved consistency but do not remove this limitation. Third, no formal risk-of-bias assessment was conducted, consistent with the mapping purpose of a scoping review, so studies were not weighted by methodological quality. Fourth, because GenAI research is published rapidly, later evidence may alter the thematic distribution; the findings are a structured map of the defined review window, not a permanent description of the field.</w:t>
      </w:r>
    </w:p>
    <w:p w14:paraId="316DCEEC" w14:textId="77777777" w:rsidR="007A7175" w:rsidRDefault="007A7175" w:rsidP="00A63DCC">
      <w:pPr>
        <w:rPr>
          <w:rFonts w:ascii="Book Antiqua" w:eastAsia="Book Antiqua" w:hAnsi="Book Antiqua" w:cs="Book Antiqua"/>
          <w:b/>
          <w:bCs/>
          <w:sz w:val="24"/>
          <w:szCs w:val="24"/>
        </w:rPr>
      </w:pPr>
    </w:p>
    <w:p w14:paraId="32E08948" w14:textId="39F96159" w:rsidR="00CC5F9D" w:rsidRDefault="00FB0357" w:rsidP="00A63DCC">
      <w:r>
        <w:rPr>
          <w:rFonts w:ascii="Book Antiqua" w:eastAsia="Book Antiqua" w:hAnsi="Book Antiqua" w:cs="Book Antiqua"/>
          <w:b/>
          <w:bCs/>
          <w:sz w:val="24"/>
          <w:szCs w:val="24"/>
        </w:rPr>
        <w:t>CONCLUSION</w:t>
      </w:r>
    </w:p>
    <w:p w14:paraId="6AFF6865" w14:textId="77777777" w:rsidR="00CC5F9D" w:rsidRDefault="00000000" w:rsidP="007A7175">
      <w:pPr>
        <w:ind w:firstLine="709"/>
        <w:jc w:val="both"/>
        <w:rPr>
          <w:rFonts w:ascii="Book Antiqua" w:eastAsia="Book Antiqua" w:hAnsi="Book Antiqua" w:cs="Book Antiqua"/>
          <w:sz w:val="24"/>
          <w:szCs w:val="24"/>
        </w:rPr>
      </w:pPr>
      <w:r>
        <w:rPr>
          <w:rFonts w:ascii="Book Antiqua" w:eastAsia="Book Antiqua" w:hAnsi="Book Antiqua" w:cs="Book Antiqua"/>
          <w:sz w:val="24"/>
          <w:szCs w:val="24"/>
        </w:rPr>
        <w:t xml:space="preserve">GenAI is reshaping accounting education through a transition from adoption toward responsible integration. The evidence shows that GenAI offers substantial support for structured and foundational tasks; that its benefits become more plausible when combined with AI literacy, lecturer creativity, and purposeful learning design; that assessment must measure reasoning and process rather than routine output; that academic integrity requires governance and redesign rather than detection alone; that the curriculum should combine AI capability with </w:t>
      </w:r>
      <w:r>
        <w:rPr>
          <w:rFonts w:ascii="Book Antiqua" w:eastAsia="Book Antiqua" w:hAnsi="Book Antiqua" w:cs="Book Antiqua"/>
          <w:sz w:val="24"/>
          <w:szCs w:val="24"/>
        </w:rPr>
        <w:lastRenderedPageBreak/>
        <w:t xml:space="preserve">accounting expertise, ethics, and </w:t>
      </w:r>
      <w:proofErr w:type="spellStart"/>
      <w:r>
        <w:rPr>
          <w:rFonts w:ascii="Book Antiqua" w:eastAsia="Book Antiqua" w:hAnsi="Book Antiqua" w:cs="Book Antiqua"/>
          <w:sz w:val="24"/>
          <w:szCs w:val="24"/>
        </w:rPr>
        <w:t>scepticism</w:t>
      </w:r>
      <w:proofErr w:type="spellEnd"/>
      <w:r>
        <w:rPr>
          <w:rFonts w:ascii="Book Antiqua" w:eastAsia="Book Antiqua" w:hAnsi="Book Antiqua" w:cs="Book Antiqua"/>
          <w:sz w:val="24"/>
          <w:szCs w:val="24"/>
        </w:rPr>
        <w:t xml:space="preserve">; and that professional judgement must remain a human-accountable competence. Accounting education therefore need not choose between embracing and resisting GenAI: the evidence </w:t>
      </w:r>
      <w:proofErr w:type="spellStart"/>
      <w:r>
        <w:rPr>
          <w:rFonts w:ascii="Book Antiqua" w:eastAsia="Book Antiqua" w:hAnsi="Book Antiqua" w:cs="Book Antiqua"/>
          <w:sz w:val="24"/>
          <w:szCs w:val="24"/>
        </w:rPr>
        <w:t>favours</w:t>
      </w:r>
      <w:proofErr w:type="spellEnd"/>
      <w:r>
        <w:rPr>
          <w:rFonts w:ascii="Book Antiqua" w:eastAsia="Book Antiqua" w:hAnsi="Book Antiqua" w:cs="Book Antiqua"/>
          <w:sz w:val="24"/>
          <w:szCs w:val="24"/>
        </w:rPr>
        <w:t xml:space="preserve"> selective, transparent, and pedagogically purposeful integration, supported by longitudinal, experimental, comparative, and institutionally grounded research.</w:t>
      </w:r>
    </w:p>
    <w:p w14:paraId="2F621928" w14:textId="77777777" w:rsidR="007A7175" w:rsidRDefault="007A7175" w:rsidP="007A7175">
      <w:pPr>
        <w:ind w:firstLine="709"/>
        <w:jc w:val="both"/>
      </w:pPr>
    </w:p>
    <w:p w14:paraId="13E7737F" w14:textId="70B352AF" w:rsidR="00E96527" w:rsidRDefault="00FB0357" w:rsidP="00A63DCC">
      <w:r>
        <w:rPr>
          <w:rFonts w:ascii="Book Antiqua" w:eastAsia="Book Antiqua" w:hAnsi="Book Antiqua" w:cs="Book Antiqua"/>
          <w:b/>
          <w:bCs/>
          <w:sz w:val="24"/>
          <w:szCs w:val="24"/>
        </w:rPr>
        <w:t>BIBLIOGRAPHY</w:t>
      </w:r>
    </w:p>
    <w:sdt>
      <w:sdtPr>
        <w:rPr>
          <w:rFonts w:ascii="Book Antiqua" w:eastAsia="Book Antiqua" w:hAnsi="Book Antiqua" w:cs="Book Antiqua"/>
          <w:color w:val="000000"/>
          <w:sz w:val="24"/>
          <w:szCs w:val="24"/>
        </w:rPr>
        <w:tag w:val="MENDELEY_BIBLIOGRAPHY"/>
        <w:id w:val="859625725"/>
        <w:placeholder>
          <w:docPart w:val="DefaultPlaceholder_-1854013440"/>
        </w:placeholder>
      </w:sdtPr>
      <w:sdtContent>
        <w:p w14:paraId="7D2BD221" w14:textId="77777777" w:rsidR="00003631" w:rsidRPr="00003631" w:rsidRDefault="00003631" w:rsidP="00A63DCC">
          <w:pPr>
            <w:autoSpaceDE w:val="0"/>
            <w:autoSpaceDN w:val="0"/>
            <w:ind w:hanging="640"/>
            <w:jc w:val="both"/>
            <w:divId w:val="2116317787"/>
            <w:rPr>
              <w:rFonts w:ascii="Book Antiqua" w:hAnsi="Book Antiqua"/>
              <w:color w:val="000000"/>
              <w:sz w:val="24"/>
            </w:rPr>
          </w:pPr>
          <w:r w:rsidRPr="00003631">
            <w:rPr>
              <w:rFonts w:ascii="Book Antiqua" w:hAnsi="Book Antiqua"/>
              <w:color w:val="000000"/>
              <w:sz w:val="24"/>
            </w:rPr>
            <w:t>[1]</w:t>
          </w:r>
          <w:r w:rsidRPr="00003631">
            <w:rPr>
              <w:rFonts w:ascii="Book Antiqua" w:hAnsi="Book Antiqua"/>
              <w:color w:val="000000"/>
              <w:sz w:val="24"/>
            </w:rPr>
            <w:tab/>
            <w:t xml:space="preserve">J. Ballantine, G. Boyce, and G. Stoner, “A critical review of AI in accounting education: Threat and opportunity,” </w:t>
          </w:r>
          <w:r w:rsidRPr="00003631">
            <w:rPr>
              <w:rFonts w:ascii="Book Antiqua" w:hAnsi="Book Antiqua"/>
              <w:i/>
              <w:iCs/>
              <w:color w:val="000000"/>
              <w:sz w:val="24"/>
            </w:rPr>
            <w:t>Critical Perspectives on Accounting</w:t>
          </w:r>
          <w:r w:rsidRPr="00003631">
            <w:rPr>
              <w:rFonts w:ascii="Book Antiqua" w:hAnsi="Book Antiqua"/>
              <w:color w:val="000000"/>
              <w:sz w:val="24"/>
            </w:rPr>
            <w:t xml:space="preserve">, vol. 99, no. 1, p. 102711, 2024,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10.1016/j.cpa.2024.102711.</w:t>
          </w:r>
        </w:p>
        <w:p w14:paraId="75CC4FC2" w14:textId="77777777" w:rsidR="00003631" w:rsidRPr="00003631" w:rsidRDefault="00003631" w:rsidP="00A63DCC">
          <w:pPr>
            <w:autoSpaceDE w:val="0"/>
            <w:autoSpaceDN w:val="0"/>
            <w:ind w:hanging="640"/>
            <w:jc w:val="both"/>
            <w:divId w:val="1208638130"/>
            <w:rPr>
              <w:rFonts w:ascii="Book Antiqua" w:hAnsi="Book Antiqua"/>
              <w:color w:val="000000"/>
              <w:sz w:val="24"/>
              <w:szCs w:val="24"/>
            </w:rPr>
          </w:pPr>
          <w:r w:rsidRPr="00003631">
            <w:rPr>
              <w:rFonts w:ascii="Book Antiqua" w:hAnsi="Book Antiqua"/>
              <w:color w:val="000000"/>
              <w:sz w:val="24"/>
            </w:rPr>
            <w:t>[2]</w:t>
          </w:r>
          <w:r w:rsidRPr="00003631">
            <w:rPr>
              <w:rFonts w:ascii="Book Antiqua" w:hAnsi="Book Antiqua"/>
              <w:color w:val="000000"/>
              <w:sz w:val="24"/>
            </w:rPr>
            <w:tab/>
            <w:t xml:space="preserve">D. A. Wood, M. P. </w:t>
          </w:r>
          <w:proofErr w:type="spellStart"/>
          <w:r w:rsidRPr="00003631">
            <w:rPr>
              <w:rFonts w:ascii="Book Antiqua" w:hAnsi="Book Antiqua"/>
              <w:color w:val="000000"/>
              <w:sz w:val="24"/>
            </w:rPr>
            <w:t>Achhpilia</w:t>
          </w:r>
          <w:proofErr w:type="spellEnd"/>
          <w:r w:rsidRPr="00003631">
            <w:rPr>
              <w:rFonts w:ascii="Book Antiqua" w:hAnsi="Book Antiqua"/>
              <w:color w:val="000000"/>
              <w:sz w:val="24"/>
            </w:rPr>
            <w:t xml:space="preserve">, M. T. Adams, S. Aghazadeh, and E. D. Almer, “The ChatGPT artificial intelligence chatbot: How well does it answer accounting assessment </w:t>
          </w:r>
          <w:proofErr w:type="gramStart"/>
          <w:r w:rsidRPr="00003631">
            <w:rPr>
              <w:rFonts w:ascii="Book Antiqua" w:hAnsi="Book Antiqua"/>
              <w:color w:val="000000"/>
              <w:sz w:val="24"/>
            </w:rPr>
            <w:t>questions?,</w:t>
          </w:r>
          <w:proofErr w:type="gramEnd"/>
          <w:r w:rsidRPr="00003631">
            <w:rPr>
              <w:rFonts w:ascii="Book Antiqua" w:hAnsi="Book Antiqua"/>
              <w:color w:val="000000"/>
              <w:sz w:val="24"/>
            </w:rPr>
            <w:t xml:space="preserve">” </w:t>
          </w:r>
          <w:r w:rsidRPr="00003631">
            <w:rPr>
              <w:rFonts w:ascii="Book Antiqua" w:hAnsi="Book Antiqua"/>
              <w:i/>
              <w:iCs/>
              <w:color w:val="000000"/>
              <w:sz w:val="24"/>
            </w:rPr>
            <w:t>Issues in Accounting Education</w:t>
          </w:r>
          <w:r w:rsidRPr="00003631">
            <w:rPr>
              <w:rFonts w:ascii="Book Antiqua" w:hAnsi="Book Antiqua"/>
              <w:color w:val="000000"/>
              <w:sz w:val="24"/>
            </w:rPr>
            <w:t xml:space="preserve">, vol. 38, no. 4, pp. 81–108, 2023,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10.2308/ISSUES-2023-013.</w:t>
          </w:r>
        </w:p>
        <w:p w14:paraId="15293753" w14:textId="77777777" w:rsidR="00003631" w:rsidRPr="00003631" w:rsidRDefault="00003631" w:rsidP="00A63DCC">
          <w:pPr>
            <w:autoSpaceDE w:val="0"/>
            <w:autoSpaceDN w:val="0"/>
            <w:ind w:hanging="640"/>
            <w:jc w:val="both"/>
            <w:divId w:val="2061053436"/>
            <w:rPr>
              <w:rFonts w:ascii="Book Antiqua" w:hAnsi="Book Antiqua"/>
              <w:color w:val="000000"/>
              <w:sz w:val="24"/>
            </w:rPr>
          </w:pPr>
          <w:r w:rsidRPr="00003631">
            <w:rPr>
              <w:rFonts w:ascii="Book Antiqua" w:hAnsi="Book Antiqua"/>
              <w:color w:val="000000"/>
              <w:sz w:val="24"/>
            </w:rPr>
            <w:t>[3]</w:t>
          </w:r>
          <w:r w:rsidRPr="00003631">
            <w:rPr>
              <w:rFonts w:ascii="Book Antiqua" w:hAnsi="Book Antiqua"/>
              <w:color w:val="000000"/>
              <w:sz w:val="24"/>
            </w:rPr>
            <w:tab/>
            <w:t xml:space="preserve">X. Dong, T. C. </w:t>
          </w:r>
          <w:proofErr w:type="spellStart"/>
          <w:r w:rsidRPr="00003631">
            <w:rPr>
              <w:rFonts w:ascii="Book Antiqua" w:hAnsi="Book Antiqua"/>
              <w:color w:val="000000"/>
              <w:sz w:val="24"/>
            </w:rPr>
            <w:t>Stratopoulos</w:t>
          </w:r>
          <w:proofErr w:type="spellEnd"/>
          <w:r w:rsidRPr="00003631">
            <w:rPr>
              <w:rFonts w:ascii="Book Antiqua" w:hAnsi="Book Antiqua"/>
              <w:color w:val="000000"/>
              <w:sz w:val="24"/>
            </w:rPr>
            <w:t xml:space="preserve">, and C. Wang, “A scoping review of ChatGPT research in accounting and finance,” </w:t>
          </w:r>
          <w:r w:rsidRPr="00003631">
            <w:rPr>
              <w:rFonts w:ascii="Book Antiqua" w:hAnsi="Book Antiqua"/>
              <w:i/>
              <w:iCs/>
              <w:color w:val="000000"/>
              <w:sz w:val="24"/>
            </w:rPr>
            <w:t>International Journal of Accounting Information Systems</w:t>
          </w:r>
          <w:r w:rsidRPr="00003631">
            <w:rPr>
              <w:rFonts w:ascii="Book Antiqua" w:hAnsi="Book Antiqua"/>
              <w:color w:val="000000"/>
              <w:sz w:val="24"/>
            </w:rPr>
            <w:t xml:space="preserve">, vol. 55, p. 100715, 2024,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10.1016/j.accinf.2024.100715.</w:t>
          </w:r>
        </w:p>
        <w:p w14:paraId="3A1CC7DA" w14:textId="77777777" w:rsidR="00003631" w:rsidRPr="00003631" w:rsidRDefault="00003631" w:rsidP="00A63DCC">
          <w:pPr>
            <w:autoSpaceDE w:val="0"/>
            <w:autoSpaceDN w:val="0"/>
            <w:ind w:hanging="640"/>
            <w:jc w:val="both"/>
            <w:divId w:val="1229609480"/>
            <w:rPr>
              <w:rFonts w:ascii="Book Antiqua" w:hAnsi="Book Antiqua"/>
              <w:color w:val="000000"/>
              <w:sz w:val="24"/>
            </w:rPr>
          </w:pPr>
          <w:r w:rsidRPr="00003631">
            <w:rPr>
              <w:rFonts w:ascii="Book Antiqua" w:hAnsi="Book Antiqua"/>
              <w:color w:val="000000"/>
              <w:sz w:val="24"/>
            </w:rPr>
            <w:t>[4]</w:t>
          </w:r>
          <w:r w:rsidRPr="00003631">
            <w:rPr>
              <w:rFonts w:ascii="Book Antiqua" w:hAnsi="Book Antiqua"/>
              <w:color w:val="000000"/>
              <w:sz w:val="24"/>
            </w:rPr>
            <w:tab/>
            <w:t xml:space="preserve">H. Arksey and L. O’Malley, “Scoping studies: Towards a methodological framework,” </w:t>
          </w:r>
          <w:r w:rsidRPr="00003631">
            <w:rPr>
              <w:rFonts w:ascii="Book Antiqua" w:hAnsi="Book Antiqua"/>
              <w:i/>
              <w:iCs/>
              <w:color w:val="000000"/>
              <w:sz w:val="24"/>
            </w:rPr>
            <w:t xml:space="preserve">Int. J. Soc. Res. </w:t>
          </w:r>
          <w:proofErr w:type="spellStart"/>
          <w:r w:rsidRPr="00003631">
            <w:rPr>
              <w:rFonts w:ascii="Book Antiqua" w:hAnsi="Book Antiqua"/>
              <w:i/>
              <w:iCs/>
              <w:color w:val="000000"/>
              <w:sz w:val="24"/>
            </w:rPr>
            <w:t>Methodol</w:t>
          </w:r>
          <w:proofErr w:type="spellEnd"/>
          <w:r w:rsidRPr="00003631">
            <w:rPr>
              <w:rFonts w:ascii="Book Antiqua" w:hAnsi="Book Antiqua"/>
              <w:i/>
              <w:iCs/>
              <w:color w:val="000000"/>
              <w:sz w:val="24"/>
            </w:rPr>
            <w:t>.</w:t>
          </w:r>
          <w:r w:rsidRPr="00003631">
            <w:rPr>
              <w:rFonts w:ascii="Book Antiqua" w:hAnsi="Book Antiqua"/>
              <w:color w:val="000000"/>
              <w:sz w:val="24"/>
            </w:rPr>
            <w:t xml:space="preserve">, vol. 8, no. 1, pp. 19–32, 2005,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10.1080/1364557032000119616.</w:t>
          </w:r>
        </w:p>
        <w:p w14:paraId="693C1E07" w14:textId="77777777" w:rsidR="00003631" w:rsidRPr="00003631" w:rsidRDefault="00003631" w:rsidP="00A63DCC">
          <w:pPr>
            <w:autoSpaceDE w:val="0"/>
            <w:autoSpaceDN w:val="0"/>
            <w:ind w:hanging="640"/>
            <w:jc w:val="both"/>
            <w:divId w:val="1922716551"/>
            <w:rPr>
              <w:rFonts w:ascii="Book Antiqua" w:hAnsi="Book Antiqua"/>
              <w:color w:val="000000"/>
              <w:sz w:val="24"/>
            </w:rPr>
          </w:pPr>
          <w:r w:rsidRPr="00003631">
            <w:rPr>
              <w:rFonts w:ascii="Book Antiqua" w:hAnsi="Book Antiqua"/>
              <w:color w:val="000000"/>
              <w:sz w:val="24"/>
            </w:rPr>
            <w:t>[5]</w:t>
          </w:r>
          <w:r w:rsidRPr="00003631">
            <w:rPr>
              <w:rFonts w:ascii="Book Antiqua" w:hAnsi="Book Antiqua"/>
              <w:color w:val="000000"/>
              <w:sz w:val="24"/>
            </w:rPr>
            <w:tab/>
            <w:t xml:space="preserve">D. Levac, H. Colquhoun, and K. K. O’Brien, “Scoping studies: Advancing the methodology,” </w:t>
          </w:r>
          <w:r w:rsidRPr="00003631">
            <w:rPr>
              <w:rFonts w:ascii="Book Antiqua" w:hAnsi="Book Antiqua"/>
              <w:i/>
              <w:iCs/>
              <w:color w:val="000000"/>
              <w:sz w:val="24"/>
            </w:rPr>
            <w:t>Implementation Science</w:t>
          </w:r>
          <w:r w:rsidRPr="00003631">
            <w:rPr>
              <w:rFonts w:ascii="Book Antiqua" w:hAnsi="Book Antiqua"/>
              <w:color w:val="000000"/>
              <w:sz w:val="24"/>
            </w:rPr>
            <w:t xml:space="preserve">, vol. 5, p. 69, 2010,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10.1186/1748-5908-5-69.</w:t>
          </w:r>
        </w:p>
        <w:p w14:paraId="4258D932" w14:textId="77777777" w:rsidR="00003631" w:rsidRPr="00003631" w:rsidRDefault="00003631" w:rsidP="00A63DCC">
          <w:pPr>
            <w:autoSpaceDE w:val="0"/>
            <w:autoSpaceDN w:val="0"/>
            <w:ind w:hanging="640"/>
            <w:jc w:val="both"/>
            <w:divId w:val="115370698"/>
            <w:rPr>
              <w:rFonts w:ascii="Book Antiqua" w:hAnsi="Book Antiqua"/>
              <w:color w:val="000000"/>
              <w:sz w:val="24"/>
            </w:rPr>
          </w:pPr>
          <w:r w:rsidRPr="00003631">
            <w:rPr>
              <w:rFonts w:ascii="Book Antiqua" w:hAnsi="Book Antiqua"/>
              <w:color w:val="000000"/>
              <w:sz w:val="24"/>
            </w:rPr>
            <w:t>[6]</w:t>
          </w:r>
          <w:r w:rsidRPr="00003631">
            <w:rPr>
              <w:rFonts w:ascii="Book Antiqua" w:hAnsi="Book Antiqua"/>
              <w:color w:val="000000"/>
              <w:sz w:val="24"/>
            </w:rPr>
            <w:tab/>
            <w:t xml:space="preserve">M. D. J. Peters and others, </w:t>
          </w:r>
          <w:r w:rsidRPr="00003631">
            <w:rPr>
              <w:rFonts w:ascii="Book Antiqua" w:hAnsi="Book Antiqua"/>
              <w:i/>
              <w:iCs/>
              <w:color w:val="000000"/>
              <w:sz w:val="24"/>
            </w:rPr>
            <w:t>JBI manual for evidence synthesis</w:t>
          </w:r>
          <w:r w:rsidRPr="00003631">
            <w:rPr>
              <w:rFonts w:ascii="Book Antiqua" w:hAnsi="Book Antiqua"/>
              <w:color w:val="000000"/>
              <w:sz w:val="24"/>
            </w:rPr>
            <w:t xml:space="preserve">. Joanna Briggs Institute, 2024.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10.46658/JBIMES-24-01.</w:t>
          </w:r>
        </w:p>
        <w:p w14:paraId="65912728" w14:textId="77777777" w:rsidR="00003631" w:rsidRPr="00003631" w:rsidRDefault="00003631" w:rsidP="00A63DCC">
          <w:pPr>
            <w:autoSpaceDE w:val="0"/>
            <w:autoSpaceDN w:val="0"/>
            <w:ind w:hanging="640"/>
            <w:jc w:val="both"/>
            <w:divId w:val="1794521450"/>
            <w:rPr>
              <w:rFonts w:ascii="Book Antiqua" w:hAnsi="Book Antiqua"/>
              <w:color w:val="000000"/>
              <w:sz w:val="24"/>
            </w:rPr>
          </w:pPr>
          <w:r w:rsidRPr="00003631">
            <w:rPr>
              <w:rFonts w:ascii="Book Antiqua" w:hAnsi="Book Antiqua"/>
              <w:color w:val="000000"/>
              <w:sz w:val="24"/>
            </w:rPr>
            <w:t>[7]</w:t>
          </w:r>
          <w:r w:rsidRPr="00003631">
            <w:rPr>
              <w:rFonts w:ascii="Book Antiqua" w:hAnsi="Book Antiqua"/>
              <w:color w:val="000000"/>
              <w:sz w:val="24"/>
            </w:rPr>
            <w:tab/>
            <w:t xml:space="preserve">A. C. </w:t>
          </w:r>
          <w:proofErr w:type="spellStart"/>
          <w:r w:rsidRPr="00003631">
            <w:rPr>
              <w:rFonts w:ascii="Book Antiqua" w:hAnsi="Book Antiqua"/>
              <w:color w:val="000000"/>
              <w:sz w:val="24"/>
            </w:rPr>
            <w:t>Tricco</w:t>
          </w:r>
          <w:proofErr w:type="spellEnd"/>
          <w:r w:rsidRPr="00003631">
            <w:rPr>
              <w:rFonts w:ascii="Book Antiqua" w:hAnsi="Book Antiqua"/>
              <w:color w:val="000000"/>
              <w:sz w:val="24"/>
            </w:rPr>
            <w:t xml:space="preserve"> and others, “PRISMA extension for scoping reviews (PRISMA-</w:t>
          </w:r>
          <w:proofErr w:type="spellStart"/>
          <w:r w:rsidRPr="00003631">
            <w:rPr>
              <w:rFonts w:ascii="Book Antiqua" w:hAnsi="Book Antiqua"/>
              <w:color w:val="000000"/>
              <w:sz w:val="24"/>
            </w:rPr>
            <w:t>ScR</w:t>
          </w:r>
          <w:proofErr w:type="spellEnd"/>
          <w:r w:rsidRPr="00003631">
            <w:rPr>
              <w:rFonts w:ascii="Book Antiqua" w:hAnsi="Book Antiqua"/>
              <w:color w:val="000000"/>
              <w:sz w:val="24"/>
            </w:rPr>
            <w:t xml:space="preserve">): Checklist and explanation,” </w:t>
          </w:r>
          <w:r w:rsidRPr="00003631">
            <w:rPr>
              <w:rFonts w:ascii="Book Antiqua" w:hAnsi="Book Antiqua"/>
              <w:i/>
              <w:iCs/>
              <w:color w:val="000000"/>
              <w:sz w:val="24"/>
            </w:rPr>
            <w:t>Ann. Intern. Med.</w:t>
          </w:r>
          <w:r w:rsidRPr="00003631">
            <w:rPr>
              <w:rFonts w:ascii="Book Antiqua" w:hAnsi="Book Antiqua"/>
              <w:color w:val="000000"/>
              <w:sz w:val="24"/>
            </w:rPr>
            <w:t xml:space="preserve">, vol. 169, no. 7, pp. 467–473, 2018,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10.7326/M18-0850.</w:t>
          </w:r>
        </w:p>
        <w:p w14:paraId="0C981B20" w14:textId="77777777" w:rsidR="00003631" w:rsidRPr="00003631" w:rsidRDefault="00003631" w:rsidP="00A63DCC">
          <w:pPr>
            <w:autoSpaceDE w:val="0"/>
            <w:autoSpaceDN w:val="0"/>
            <w:ind w:hanging="640"/>
            <w:jc w:val="both"/>
            <w:divId w:val="797452950"/>
            <w:rPr>
              <w:rFonts w:ascii="Book Antiqua" w:hAnsi="Book Antiqua"/>
              <w:color w:val="000000"/>
              <w:sz w:val="24"/>
            </w:rPr>
          </w:pPr>
          <w:r w:rsidRPr="00003631">
            <w:rPr>
              <w:rFonts w:ascii="Book Antiqua" w:hAnsi="Book Antiqua"/>
              <w:color w:val="000000"/>
              <w:sz w:val="24"/>
            </w:rPr>
            <w:t>[8]</w:t>
          </w:r>
          <w:r w:rsidRPr="00003631">
            <w:rPr>
              <w:rFonts w:ascii="Book Antiqua" w:hAnsi="Book Antiqua"/>
              <w:color w:val="000000"/>
              <w:sz w:val="24"/>
            </w:rPr>
            <w:tab/>
            <w:t xml:space="preserve">M. J. Page and others, “The PRISMA 2020 statement: An updated guideline for reporting systematic reviews,” </w:t>
          </w:r>
          <w:r w:rsidRPr="00003631">
            <w:rPr>
              <w:rFonts w:ascii="Book Antiqua" w:hAnsi="Book Antiqua"/>
              <w:i/>
              <w:iCs/>
              <w:color w:val="000000"/>
              <w:sz w:val="24"/>
            </w:rPr>
            <w:t>BMJ</w:t>
          </w:r>
          <w:r w:rsidRPr="00003631">
            <w:rPr>
              <w:rFonts w:ascii="Book Antiqua" w:hAnsi="Book Antiqua"/>
              <w:color w:val="000000"/>
              <w:sz w:val="24"/>
            </w:rPr>
            <w:t xml:space="preserve">, vol. 372, p. n71, 2021,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10.1136/</w:t>
          </w:r>
          <w:proofErr w:type="gramStart"/>
          <w:r w:rsidRPr="00003631">
            <w:rPr>
              <w:rFonts w:ascii="Book Antiqua" w:hAnsi="Book Antiqua"/>
              <w:color w:val="000000"/>
              <w:sz w:val="24"/>
            </w:rPr>
            <w:t>bmj.n</w:t>
          </w:r>
          <w:proofErr w:type="gramEnd"/>
          <w:r w:rsidRPr="00003631">
            <w:rPr>
              <w:rFonts w:ascii="Book Antiqua" w:hAnsi="Book Antiqua"/>
              <w:color w:val="000000"/>
              <w:sz w:val="24"/>
            </w:rPr>
            <w:t>71.</w:t>
          </w:r>
        </w:p>
        <w:p w14:paraId="42555C30" w14:textId="77777777" w:rsidR="00003631" w:rsidRPr="00003631" w:rsidRDefault="00003631" w:rsidP="00A63DCC">
          <w:pPr>
            <w:autoSpaceDE w:val="0"/>
            <w:autoSpaceDN w:val="0"/>
            <w:ind w:hanging="640"/>
            <w:jc w:val="both"/>
            <w:divId w:val="1195970724"/>
            <w:rPr>
              <w:rFonts w:ascii="Book Antiqua" w:hAnsi="Book Antiqua"/>
              <w:color w:val="000000"/>
              <w:sz w:val="24"/>
            </w:rPr>
          </w:pPr>
          <w:r w:rsidRPr="00003631">
            <w:rPr>
              <w:rFonts w:ascii="Book Antiqua" w:hAnsi="Book Antiqua"/>
              <w:color w:val="000000"/>
              <w:sz w:val="24"/>
            </w:rPr>
            <w:t>[9]</w:t>
          </w:r>
          <w:r w:rsidRPr="00003631">
            <w:rPr>
              <w:rFonts w:ascii="Book Antiqua" w:hAnsi="Book Antiqua"/>
              <w:color w:val="000000"/>
              <w:sz w:val="24"/>
            </w:rPr>
            <w:tab/>
            <w:t xml:space="preserve">N. R. Haddaway, A. M. Collins, D. Coughlin, and S. Kirk, “The role of Google Scholar in evidence reviews and its applicability to grey literature searching,” </w:t>
          </w:r>
          <w:proofErr w:type="spellStart"/>
          <w:r w:rsidRPr="00003631">
            <w:rPr>
              <w:rFonts w:ascii="Book Antiqua" w:hAnsi="Book Antiqua"/>
              <w:i/>
              <w:iCs/>
              <w:color w:val="000000"/>
              <w:sz w:val="24"/>
            </w:rPr>
            <w:t>PLoS</w:t>
          </w:r>
          <w:proofErr w:type="spellEnd"/>
          <w:r w:rsidRPr="00003631">
            <w:rPr>
              <w:rFonts w:ascii="Book Antiqua" w:hAnsi="Book Antiqua"/>
              <w:i/>
              <w:iCs/>
              <w:color w:val="000000"/>
              <w:sz w:val="24"/>
            </w:rPr>
            <w:t xml:space="preserve"> One</w:t>
          </w:r>
          <w:r w:rsidRPr="00003631">
            <w:rPr>
              <w:rFonts w:ascii="Book Antiqua" w:hAnsi="Book Antiqua"/>
              <w:color w:val="000000"/>
              <w:sz w:val="24"/>
            </w:rPr>
            <w:t xml:space="preserve">, vol. 10, no. 9, p. e0138237, 2015,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10.1371/journal.pone.0138237.</w:t>
          </w:r>
        </w:p>
        <w:p w14:paraId="2893D4BC" w14:textId="77777777" w:rsidR="00003631" w:rsidRPr="00003631" w:rsidRDefault="00003631" w:rsidP="00A63DCC">
          <w:pPr>
            <w:autoSpaceDE w:val="0"/>
            <w:autoSpaceDN w:val="0"/>
            <w:ind w:hanging="640"/>
            <w:jc w:val="both"/>
            <w:divId w:val="647442465"/>
            <w:rPr>
              <w:rFonts w:ascii="Book Antiqua" w:hAnsi="Book Antiqua"/>
              <w:color w:val="000000"/>
              <w:sz w:val="24"/>
            </w:rPr>
          </w:pPr>
          <w:r w:rsidRPr="00003631">
            <w:rPr>
              <w:rFonts w:ascii="Book Antiqua" w:hAnsi="Book Antiqua"/>
              <w:color w:val="000000"/>
              <w:sz w:val="24"/>
            </w:rPr>
            <w:t>[10]</w:t>
          </w:r>
          <w:r w:rsidRPr="00003631">
            <w:rPr>
              <w:rFonts w:ascii="Book Antiqua" w:hAnsi="Book Antiqua"/>
              <w:color w:val="000000"/>
              <w:sz w:val="24"/>
            </w:rPr>
            <w:tab/>
            <w:t xml:space="preserve">D. Pollock and others, “Recommendations for the extraction, analysis, and presentation of results in scoping reviews,” </w:t>
          </w:r>
          <w:r w:rsidRPr="00003631">
            <w:rPr>
              <w:rFonts w:ascii="Book Antiqua" w:hAnsi="Book Antiqua"/>
              <w:i/>
              <w:iCs/>
              <w:color w:val="000000"/>
              <w:sz w:val="24"/>
            </w:rPr>
            <w:t>JBI Evid. Synth.</w:t>
          </w:r>
          <w:r w:rsidRPr="00003631">
            <w:rPr>
              <w:rFonts w:ascii="Book Antiqua" w:hAnsi="Book Antiqua"/>
              <w:color w:val="000000"/>
              <w:sz w:val="24"/>
            </w:rPr>
            <w:t xml:space="preserve">, vol. 21, no. 3, pp. 520–532, 2023,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10.11124/JBIES-22-00123.</w:t>
          </w:r>
        </w:p>
        <w:p w14:paraId="5FBE74CD" w14:textId="77777777" w:rsidR="00003631" w:rsidRPr="00003631" w:rsidRDefault="00003631" w:rsidP="00A63DCC">
          <w:pPr>
            <w:autoSpaceDE w:val="0"/>
            <w:autoSpaceDN w:val="0"/>
            <w:ind w:hanging="640"/>
            <w:jc w:val="both"/>
            <w:divId w:val="211885412"/>
            <w:rPr>
              <w:rFonts w:ascii="Book Antiqua" w:hAnsi="Book Antiqua"/>
              <w:color w:val="000000"/>
              <w:sz w:val="24"/>
            </w:rPr>
          </w:pPr>
          <w:r w:rsidRPr="00003631">
            <w:rPr>
              <w:rFonts w:ascii="Book Antiqua" w:hAnsi="Book Antiqua"/>
              <w:color w:val="000000"/>
              <w:sz w:val="24"/>
            </w:rPr>
            <w:t>[11]</w:t>
          </w:r>
          <w:r w:rsidRPr="00003631">
            <w:rPr>
              <w:rFonts w:ascii="Book Antiqua" w:hAnsi="Book Antiqua"/>
              <w:color w:val="000000"/>
              <w:sz w:val="24"/>
            </w:rPr>
            <w:tab/>
            <w:t xml:space="preserve">J. Thomas and A. Harden, “Methods for the thematic synthesis of qualitative research in systematic reviews,” </w:t>
          </w:r>
          <w:r w:rsidRPr="00003631">
            <w:rPr>
              <w:rFonts w:ascii="Book Antiqua" w:hAnsi="Book Antiqua"/>
              <w:i/>
              <w:iCs/>
              <w:color w:val="000000"/>
              <w:sz w:val="24"/>
            </w:rPr>
            <w:t xml:space="preserve">BMC Med. Res. </w:t>
          </w:r>
          <w:proofErr w:type="spellStart"/>
          <w:r w:rsidRPr="00003631">
            <w:rPr>
              <w:rFonts w:ascii="Book Antiqua" w:hAnsi="Book Antiqua"/>
              <w:i/>
              <w:iCs/>
              <w:color w:val="000000"/>
              <w:sz w:val="24"/>
            </w:rPr>
            <w:t>Methodol</w:t>
          </w:r>
          <w:proofErr w:type="spellEnd"/>
          <w:r w:rsidRPr="00003631">
            <w:rPr>
              <w:rFonts w:ascii="Book Antiqua" w:hAnsi="Book Antiqua"/>
              <w:i/>
              <w:iCs/>
              <w:color w:val="000000"/>
              <w:sz w:val="24"/>
            </w:rPr>
            <w:t>.</w:t>
          </w:r>
          <w:r w:rsidRPr="00003631">
            <w:rPr>
              <w:rFonts w:ascii="Book Antiqua" w:hAnsi="Book Antiqua"/>
              <w:color w:val="000000"/>
              <w:sz w:val="24"/>
            </w:rPr>
            <w:t xml:space="preserve">, vol. 8, p. 45, 2008,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10.1186/1471-2288-8-45.</w:t>
          </w:r>
        </w:p>
        <w:p w14:paraId="38C3B14C" w14:textId="77777777" w:rsidR="00003631" w:rsidRPr="00003631" w:rsidRDefault="00003631" w:rsidP="00A63DCC">
          <w:pPr>
            <w:autoSpaceDE w:val="0"/>
            <w:autoSpaceDN w:val="0"/>
            <w:ind w:hanging="640"/>
            <w:jc w:val="both"/>
            <w:divId w:val="251165412"/>
            <w:rPr>
              <w:rFonts w:ascii="Book Antiqua" w:hAnsi="Book Antiqua"/>
              <w:color w:val="000000"/>
              <w:sz w:val="24"/>
            </w:rPr>
          </w:pPr>
          <w:r w:rsidRPr="00003631">
            <w:rPr>
              <w:rFonts w:ascii="Book Antiqua" w:hAnsi="Book Antiqua"/>
              <w:color w:val="000000"/>
              <w:sz w:val="24"/>
            </w:rPr>
            <w:t>[12]</w:t>
          </w:r>
          <w:r w:rsidRPr="00003631">
            <w:rPr>
              <w:rFonts w:ascii="Book Antiqua" w:hAnsi="Book Antiqua"/>
              <w:color w:val="000000"/>
              <w:sz w:val="24"/>
            </w:rPr>
            <w:tab/>
            <w:t xml:space="preserve">N. C. </w:t>
          </w:r>
          <w:proofErr w:type="spellStart"/>
          <w:r w:rsidRPr="00003631">
            <w:rPr>
              <w:rFonts w:ascii="Book Antiqua" w:hAnsi="Book Antiqua"/>
              <w:color w:val="000000"/>
              <w:sz w:val="24"/>
            </w:rPr>
            <w:t>Hidajat</w:t>
          </w:r>
          <w:proofErr w:type="spellEnd"/>
          <w:r w:rsidRPr="00003631">
            <w:rPr>
              <w:rFonts w:ascii="Book Antiqua" w:hAnsi="Book Antiqua"/>
              <w:color w:val="000000"/>
              <w:sz w:val="24"/>
            </w:rPr>
            <w:t xml:space="preserve">, F. N. Kosasih, S. Sundari, and K. Kartini, “Factors influencing accounting students’ intentions to use generative AI (ChatGPT),” </w:t>
          </w:r>
          <w:r w:rsidRPr="00003631">
            <w:rPr>
              <w:rFonts w:ascii="Book Antiqua" w:hAnsi="Book Antiqua"/>
              <w:i/>
              <w:iCs/>
              <w:color w:val="000000"/>
              <w:sz w:val="24"/>
            </w:rPr>
            <w:t xml:space="preserve">Advances: </w:t>
          </w:r>
          <w:proofErr w:type="spellStart"/>
          <w:r w:rsidRPr="00003631">
            <w:rPr>
              <w:rFonts w:ascii="Book Antiqua" w:hAnsi="Book Antiqua"/>
              <w:i/>
              <w:iCs/>
              <w:color w:val="000000"/>
              <w:sz w:val="24"/>
            </w:rPr>
            <w:t>Jurnal</w:t>
          </w:r>
          <w:proofErr w:type="spellEnd"/>
          <w:r w:rsidRPr="00003631">
            <w:rPr>
              <w:rFonts w:ascii="Book Antiqua" w:hAnsi="Book Antiqua"/>
              <w:i/>
              <w:iCs/>
              <w:color w:val="000000"/>
              <w:sz w:val="24"/>
            </w:rPr>
            <w:t xml:space="preserve"> Ekonomi &amp; </w:t>
          </w:r>
          <w:proofErr w:type="spellStart"/>
          <w:r w:rsidRPr="00003631">
            <w:rPr>
              <w:rFonts w:ascii="Book Antiqua" w:hAnsi="Book Antiqua"/>
              <w:i/>
              <w:iCs/>
              <w:color w:val="000000"/>
              <w:sz w:val="24"/>
            </w:rPr>
            <w:t>Bisnis</w:t>
          </w:r>
          <w:proofErr w:type="spellEnd"/>
          <w:r w:rsidRPr="00003631">
            <w:rPr>
              <w:rFonts w:ascii="Book Antiqua" w:hAnsi="Book Antiqua"/>
              <w:color w:val="000000"/>
              <w:sz w:val="24"/>
            </w:rPr>
            <w:t xml:space="preserve">, vol. 4, no. 3, pp. 642–661, 2026,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10.60079/</w:t>
          </w:r>
          <w:proofErr w:type="gramStart"/>
          <w:r w:rsidRPr="00003631">
            <w:rPr>
              <w:rFonts w:ascii="Book Antiqua" w:hAnsi="Book Antiqua"/>
              <w:color w:val="000000"/>
              <w:sz w:val="24"/>
            </w:rPr>
            <w:t>ajeb.v</w:t>
          </w:r>
          <w:proofErr w:type="gramEnd"/>
          <w:r w:rsidRPr="00003631">
            <w:rPr>
              <w:rFonts w:ascii="Book Antiqua" w:hAnsi="Book Antiqua"/>
              <w:color w:val="000000"/>
              <w:sz w:val="24"/>
            </w:rPr>
            <w:t>4i3.843.</w:t>
          </w:r>
        </w:p>
        <w:p w14:paraId="46757D7C" w14:textId="77777777" w:rsidR="00003631" w:rsidRPr="00003631" w:rsidRDefault="00003631" w:rsidP="00A63DCC">
          <w:pPr>
            <w:autoSpaceDE w:val="0"/>
            <w:autoSpaceDN w:val="0"/>
            <w:ind w:hanging="640"/>
            <w:jc w:val="both"/>
            <w:divId w:val="1662928889"/>
            <w:rPr>
              <w:rFonts w:ascii="Book Antiqua" w:hAnsi="Book Antiqua"/>
              <w:color w:val="000000"/>
              <w:sz w:val="24"/>
            </w:rPr>
          </w:pPr>
          <w:r w:rsidRPr="00003631">
            <w:rPr>
              <w:rFonts w:ascii="Book Antiqua" w:hAnsi="Book Antiqua"/>
              <w:color w:val="000000"/>
              <w:sz w:val="24"/>
            </w:rPr>
            <w:lastRenderedPageBreak/>
            <w:t>[13]</w:t>
          </w:r>
          <w:r w:rsidRPr="00003631">
            <w:rPr>
              <w:rFonts w:ascii="Book Antiqua" w:hAnsi="Book Antiqua"/>
              <w:color w:val="000000"/>
              <w:sz w:val="24"/>
            </w:rPr>
            <w:tab/>
            <w:t xml:space="preserve">K. O. Josephine, T. M. </w:t>
          </w:r>
          <w:proofErr w:type="spellStart"/>
          <w:r w:rsidRPr="00003631">
            <w:rPr>
              <w:rFonts w:ascii="Book Antiqua" w:hAnsi="Book Antiqua"/>
              <w:color w:val="000000"/>
              <w:sz w:val="24"/>
            </w:rPr>
            <w:t>Tarigan</w:t>
          </w:r>
          <w:proofErr w:type="spellEnd"/>
          <w:r w:rsidRPr="00003631">
            <w:rPr>
              <w:rFonts w:ascii="Book Antiqua" w:hAnsi="Book Antiqua"/>
              <w:color w:val="000000"/>
              <w:sz w:val="24"/>
            </w:rPr>
            <w:t xml:space="preserve">, and W. Weli, “Large language models in accounting tasks: Driving factors and ethical dilemmas among accounting students,” </w:t>
          </w:r>
          <w:proofErr w:type="spellStart"/>
          <w:r w:rsidRPr="00003631">
            <w:rPr>
              <w:rFonts w:ascii="Book Antiqua" w:hAnsi="Book Antiqua"/>
              <w:i/>
              <w:iCs/>
              <w:color w:val="000000"/>
              <w:sz w:val="24"/>
            </w:rPr>
            <w:t>Jurnal</w:t>
          </w:r>
          <w:proofErr w:type="spellEnd"/>
          <w:r w:rsidRPr="00003631">
            <w:rPr>
              <w:rFonts w:ascii="Book Antiqua" w:hAnsi="Book Antiqua"/>
              <w:i/>
              <w:iCs/>
              <w:color w:val="000000"/>
              <w:sz w:val="24"/>
            </w:rPr>
            <w:t xml:space="preserve"> </w:t>
          </w:r>
          <w:proofErr w:type="spellStart"/>
          <w:r w:rsidRPr="00003631">
            <w:rPr>
              <w:rFonts w:ascii="Book Antiqua" w:hAnsi="Book Antiqua"/>
              <w:i/>
              <w:iCs/>
              <w:color w:val="000000"/>
              <w:sz w:val="24"/>
            </w:rPr>
            <w:t>Sisfokom</w:t>
          </w:r>
          <w:proofErr w:type="spellEnd"/>
          <w:r w:rsidRPr="00003631">
            <w:rPr>
              <w:rFonts w:ascii="Book Antiqua" w:hAnsi="Book Antiqua"/>
              <w:color w:val="000000"/>
              <w:sz w:val="24"/>
            </w:rPr>
            <w:t xml:space="preserve">, vol. 15, no. 1, 2025,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10.32736/</w:t>
          </w:r>
          <w:proofErr w:type="gramStart"/>
          <w:r w:rsidRPr="00003631">
            <w:rPr>
              <w:rFonts w:ascii="Book Antiqua" w:hAnsi="Book Antiqua"/>
              <w:color w:val="000000"/>
              <w:sz w:val="24"/>
            </w:rPr>
            <w:t>sisfokom.v</w:t>
          </w:r>
          <w:proofErr w:type="gramEnd"/>
          <w:r w:rsidRPr="00003631">
            <w:rPr>
              <w:rFonts w:ascii="Book Antiqua" w:hAnsi="Book Antiqua"/>
              <w:color w:val="000000"/>
              <w:sz w:val="24"/>
            </w:rPr>
            <w:t>15i01.2531.</w:t>
          </w:r>
        </w:p>
        <w:p w14:paraId="245BE5D3" w14:textId="77777777" w:rsidR="00003631" w:rsidRPr="00003631" w:rsidRDefault="00003631" w:rsidP="00A63DCC">
          <w:pPr>
            <w:autoSpaceDE w:val="0"/>
            <w:autoSpaceDN w:val="0"/>
            <w:ind w:hanging="640"/>
            <w:jc w:val="both"/>
            <w:divId w:val="1801148705"/>
            <w:rPr>
              <w:rFonts w:ascii="Book Antiqua" w:hAnsi="Book Antiqua"/>
              <w:color w:val="000000"/>
              <w:sz w:val="24"/>
            </w:rPr>
          </w:pPr>
          <w:r w:rsidRPr="00003631">
            <w:rPr>
              <w:rFonts w:ascii="Book Antiqua" w:hAnsi="Book Antiqua"/>
              <w:color w:val="000000"/>
              <w:sz w:val="24"/>
            </w:rPr>
            <w:t>[14]</w:t>
          </w:r>
          <w:r w:rsidRPr="00003631">
            <w:rPr>
              <w:rFonts w:ascii="Book Antiqua" w:hAnsi="Book Antiqua"/>
              <w:color w:val="000000"/>
              <w:sz w:val="24"/>
            </w:rPr>
            <w:tab/>
            <w:t xml:space="preserve">K. </w:t>
          </w:r>
          <w:proofErr w:type="spellStart"/>
          <w:r w:rsidRPr="00003631">
            <w:rPr>
              <w:rFonts w:ascii="Book Antiqua" w:hAnsi="Book Antiqua"/>
              <w:color w:val="000000"/>
              <w:sz w:val="24"/>
            </w:rPr>
            <w:t>Fikrianoor</w:t>
          </w:r>
          <w:proofErr w:type="spellEnd"/>
          <w:r w:rsidRPr="00003631">
            <w:rPr>
              <w:rFonts w:ascii="Book Antiqua" w:hAnsi="Book Antiqua"/>
              <w:color w:val="000000"/>
              <w:sz w:val="24"/>
            </w:rPr>
            <w:t xml:space="preserve">, W. </w:t>
          </w:r>
          <w:proofErr w:type="spellStart"/>
          <w:r w:rsidRPr="00003631">
            <w:rPr>
              <w:rFonts w:ascii="Book Antiqua" w:hAnsi="Book Antiqua"/>
              <w:color w:val="000000"/>
              <w:sz w:val="24"/>
            </w:rPr>
            <w:t>Nurpatwikanto</w:t>
          </w:r>
          <w:proofErr w:type="spellEnd"/>
          <w:r w:rsidRPr="00003631">
            <w:rPr>
              <w:rFonts w:ascii="Book Antiqua" w:hAnsi="Book Antiqua"/>
              <w:color w:val="000000"/>
              <w:sz w:val="24"/>
            </w:rPr>
            <w:t xml:space="preserve">, and F. Rakhman, “Chat GPT usage: Is it good for accounting </w:t>
          </w:r>
          <w:proofErr w:type="gramStart"/>
          <w:r w:rsidRPr="00003631">
            <w:rPr>
              <w:rFonts w:ascii="Book Antiqua" w:hAnsi="Book Antiqua"/>
              <w:color w:val="000000"/>
              <w:sz w:val="24"/>
            </w:rPr>
            <w:t>students?,</w:t>
          </w:r>
          <w:proofErr w:type="gramEnd"/>
          <w:r w:rsidRPr="00003631">
            <w:rPr>
              <w:rFonts w:ascii="Book Antiqua" w:hAnsi="Book Antiqua"/>
              <w:color w:val="000000"/>
              <w:sz w:val="24"/>
            </w:rPr>
            <w:t xml:space="preserve">” </w:t>
          </w:r>
          <w:proofErr w:type="spellStart"/>
          <w:r w:rsidRPr="00003631">
            <w:rPr>
              <w:rFonts w:ascii="Book Antiqua" w:hAnsi="Book Antiqua"/>
              <w:i/>
              <w:iCs/>
              <w:color w:val="000000"/>
              <w:sz w:val="24"/>
            </w:rPr>
            <w:t>Jurnal</w:t>
          </w:r>
          <w:proofErr w:type="spellEnd"/>
          <w:r w:rsidRPr="00003631">
            <w:rPr>
              <w:rFonts w:ascii="Book Antiqua" w:hAnsi="Book Antiqua"/>
              <w:i/>
              <w:iCs/>
              <w:color w:val="000000"/>
              <w:sz w:val="24"/>
            </w:rPr>
            <w:t xml:space="preserve"> </w:t>
          </w:r>
          <w:proofErr w:type="spellStart"/>
          <w:r w:rsidRPr="00003631">
            <w:rPr>
              <w:rFonts w:ascii="Book Antiqua" w:hAnsi="Book Antiqua"/>
              <w:i/>
              <w:iCs/>
              <w:color w:val="000000"/>
              <w:sz w:val="24"/>
            </w:rPr>
            <w:t>Akuntansi</w:t>
          </w:r>
          <w:proofErr w:type="spellEnd"/>
          <w:r w:rsidRPr="00003631">
            <w:rPr>
              <w:rFonts w:ascii="Book Antiqua" w:hAnsi="Book Antiqua"/>
              <w:i/>
              <w:iCs/>
              <w:color w:val="000000"/>
              <w:sz w:val="24"/>
            </w:rPr>
            <w:t xml:space="preserve"> </w:t>
          </w:r>
          <w:proofErr w:type="spellStart"/>
          <w:r w:rsidRPr="00003631">
            <w:rPr>
              <w:rFonts w:ascii="Book Antiqua" w:hAnsi="Book Antiqua"/>
              <w:i/>
              <w:iCs/>
              <w:color w:val="000000"/>
              <w:sz w:val="24"/>
            </w:rPr>
            <w:t>Multiparadigma</w:t>
          </w:r>
          <w:proofErr w:type="spellEnd"/>
          <w:r w:rsidRPr="00003631">
            <w:rPr>
              <w:rFonts w:ascii="Book Antiqua" w:hAnsi="Book Antiqua"/>
              <w:color w:val="000000"/>
              <w:sz w:val="24"/>
            </w:rPr>
            <w:t xml:space="preserve">, vol. 15, no. 3, pp. 588–598, 2024,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10.21776/ub.jamal.2024.15.3.41.</w:t>
          </w:r>
        </w:p>
        <w:p w14:paraId="748C9914" w14:textId="77777777" w:rsidR="00003631" w:rsidRPr="00003631" w:rsidRDefault="00003631" w:rsidP="00A63DCC">
          <w:pPr>
            <w:autoSpaceDE w:val="0"/>
            <w:autoSpaceDN w:val="0"/>
            <w:ind w:hanging="640"/>
            <w:jc w:val="both"/>
            <w:divId w:val="1548377078"/>
            <w:rPr>
              <w:rFonts w:ascii="Book Antiqua" w:hAnsi="Book Antiqua"/>
              <w:color w:val="000000"/>
              <w:sz w:val="24"/>
            </w:rPr>
          </w:pPr>
          <w:r w:rsidRPr="00003631">
            <w:rPr>
              <w:rFonts w:ascii="Book Antiqua" w:hAnsi="Book Antiqua"/>
              <w:color w:val="000000"/>
              <w:sz w:val="24"/>
            </w:rPr>
            <w:t>[15]</w:t>
          </w:r>
          <w:r w:rsidRPr="00003631">
            <w:rPr>
              <w:rFonts w:ascii="Book Antiqua" w:hAnsi="Book Antiqua"/>
              <w:color w:val="000000"/>
              <w:sz w:val="24"/>
            </w:rPr>
            <w:tab/>
            <w:t xml:space="preserve">A. Rahmat and </w:t>
          </w:r>
          <w:proofErr w:type="spellStart"/>
          <w:r w:rsidRPr="00003631">
            <w:rPr>
              <w:rFonts w:ascii="Book Antiqua" w:hAnsi="Book Antiqua"/>
              <w:color w:val="000000"/>
              <w:sz w:val="24"/>
            </w:rPr>
            <w:t>Sriwidharmanely</w:t>
          </w:r>
          <w:proofErr w:type="spellEnd"/>
          <w:r w:rsidRPr="00003631">
            <w:rPr>
              <w:rFonts w:ascii="Book Antiqua" w:hAnsi="Book Antiqua"/>
              <w:color w:val="000000"/>
              <w:sz w:val="24"/>
            </w:rPr>
            <w:t xml:space="preserve">, “The effect of ChatGPT use on academic performance of accounting students: The moderating role of ethical orientation,” </w:t>
          </w:r>
          <w:r w:rsidRPr="00003631">
            <w:rPr>
              <w:rFonts w:ascii="Book Antiqua" w:hAnsi="Book Antiqua"/>
              <w:i/>
              <w:iCs/>
              <w:color w:val="000000"/>
              <w:sz w:val="24"/>
            </w:rPr>
            <w:t>Review of Applied Accounting Research</w:t>
          </w:r>
          <w:r w:rsidRPr="00003631">
            <w:rPr>
              <w:rFonts w:ascii="Book Antiqua" w:hAnsi="Book Antiqua"/>
              <w:color w:val="000000"/>
              <w:sz w:val="24"/>
            </w:rPr>
            <w:t xml:space="preserve">, vol. 5, no. 2, pp. 1–20, 2025,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10.30595/</w:t>
          </w:r>
          <w:proofErr w:type="gramStart"/>
          <w:r w:rsidRPr="00003631">
            <w:rPr>
              <w:rFonts w:ascii="Book Antiqua" w:hAnsi="Book Antiqua"/>
              <w:color w:val="000000"/>
              <w:sz w:val="24"/>
            </w:rPr>
            <w:t>raar.v</w:t>
          </w:r>
          <w:proofErr w:type="gramEnd"/>
          <w:r w:rsidRPr="00003631">
            <w:rPr>
              <w:rFonts w:ascii="Book Antiqua" w:hAnsi="Book Antiqua"/>
              <w:color w:val="000000"/>
              <w:sz w:val="24"/>
            </w:rPr>
            <w:t>5i2.27407.</w:t>
          </w:r>
        </w:p>
        <w:p w14:paraId="50D994C4" w14:textId="77777777" w:rsidR="00003631" w:rsidRPr="00003631" w:rsidRDefault="00003631" w:rsidP="00A63DCC">
          <w:pPr>
            <w:autoSpaceDE w:val="0"/>
            <w:autoSpaceDN w:val="0"/>
            <w:ind w:hanging="640"/>
            <w:jc w:val="both"/>
            <w:divId w:val="1063410944"/>
            <w:rPr>
              <w:rFonts w:ascii="Book Antiqua" w:hAnsi="Book Antiqua"/>
              <w:color w:val="000000"/>
              <w:sz w:val="24"/>
            </w:rPr>
          </w:pPr>
          <w:r w:rsidRPr="00003631">
            <w:rPr>
              <w:rFonts w:ascii="Book Antiqua" w:hAnsi="Book Antiqua"/>
              <w:color w:val="000000"/>
              <w:sz w:val="24"/>
            </w:rPr>
            <w:t>[16]</w:t>
          </w:r>
          <w:r w:rsidRPr="00003631">
            <w:rPr>
              <w:rFonts w:ascii="Book Antiqua" w:hAnsi="Book Antiqua"/>
              <w:color w:val="000000"/>
              <w:sz w:val="24"/>
            </w:rPr>
            <w:tab/>
            <w:t xml:space="preserve">F. T. Haidar and M. A. Alyousef, “Investigating behavioral and technical factors influencing faculty adoption of ChatGPT in accounting education,” </w:t>
          </w:r>
          <w:r w:rsidRPr="00003631">
            <w:rPr>
              <w:rFonts w:ascii="Book Antiqua" w:hAnsi="Book Antiqua"/>
              <w:i/>
              <w:iCs/>
              <w:color w:val="000000"/>
              <w:sz w:val="24"/>
            </w:rPr>
            <w:t>Discover Education</w:t>
          </w:r>
          <w:r w:rsidRPr="00003631">
            <w:rPr>
              <w:rFonts w:ascii="Book Antiqua" w:hAnsi="Book Antiqua"/>
              <w:color w:val="000000"/>
              <w:sz w:val="24"/>
            </w:rPr>
            <w:t xml:space="preserve">, vol. 5, p. 318, 2026,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10.1007/s44217-026-01309-z.</w:t>
          </w:r>
        </w:p>
        <w:p w14:paraId="6B62EE36" w14:textId="77777777" w:rsidR="00003631" w:rsidRPr="00003631" w:rsidRDefault="00003631" w:rsidP="00A63DCC">
          <w:pPr>
            <w:autoSpaceDE w:val="0"/>
            <w:autoSpaceDN w:val="0"/>
            <w:ind w:hanging="640"/>
            <w:jc w:val="both"/>
            <w:divId w:val="358357836"/>
            <w:rPr>
              <w:rFonts w:ascii="Book Antiqua" w:hAnsi="Book Antiqua"/>
              <w:color w:val="000000"/>
              <w:sz w:val="24"/>
            </w:rPr>
          </w:pPr>
          <w:r w:rsidRPr="00003631">
            <w:rPr>
              <w:rFonts w:ascii="Book Antiqua" w:hAnsi="Book Antiqua"/>
              <w:color w:val="000000"/>
              <w:sz w:val="24"/>
            </w:rPr>
            <w:t>[17]</w:t>
          </w:r>
          <w:r w:rsidRPr="00003631">
            <w:rPr>
              <w:rFonts w:ascii="Book Antiqua" w:hAnsi="Book Antiqua"/>
              <w:color w:val="000000"/>
              <w:sz w:val="24"/>
            </w:rPr>
            <w:tab/>
            <w:t xml:space="preserve">S. Sugahara and K. Kano, “The impact of ChatGPT’s advice on professional judgment related with accounting and the role of accounting education,” </w:t>
          </w:r>
          <w:r w:rsidRPr="00003631">
            <w:rPr>
              <w:rFonts w:ascii="Book Antiqua" w:hAnsi="Book Antiqua"/>
              <w:i/>
              <w:iCs/>
              <w:color w:val="000000"/>
              <w:sz w:val="24"/>
            </w:rPr>
            <w:t>Journal of Business Ethics</w:t>
          </w:r>
          <w:r w:rsidRPr="00003631">
            <w:rPr>
              <w:rFonts w:ascii="Book Antiqua" w:hAnsi="Book Antiqua"/>
              <w:color w:val="000000"/>
              <w:sz w:val="24"/>
            </w:rPr>
            <w:t xml:space="preserve">, 2026,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10.1007/s10551-026-06365-x.</w:t>
          </w:r>
        </w:p>
        <w:p w14:paraId="462D10D3" w14:textId="77777777" w:rsidR="00003631" w:rsidRPr="00003631" w:rsidRDefault="00003631" w:rsidP="00A63DCC">
          <w:pPr>
            <w:autoSpaceDE w:val="0"/>
            <w:autoSpaceDN w:val="0"/>
            <w:ind w:hanging="640"/>
            <w:jc w:val="both"/>
            <w:divId w:val="1034842096"/>
            <w:rPr>
              <w:rFonts w:ascii="Book Antiqua" w:hAnsi="Book Antiqua"/>
              <w:color w:val="000000"/>
              <w:sz w:val="24"/>
            </w:rPr>
          </w:pPr>
          <w:r w:rsidRPr="00003631">
            <w:rPr>
              <w:rFonts w:ascii="Book Antiqua" w:hAnsi="Book Antiqua"/>
              <w:color w:val="000000"/>
              <w:sz w:val="24"/>
            </w:rPr>
            <w:t>[18]</w:t>
          </w:r>
          <w:r w:rsidRPr="00003631">
            <w:rPr>
              <w:rFonts w:ascii="Book Antiqua" w:hAnsi="Book Antiqua"/>
              <w:color w:val="000000"/>
              <w:sz w:val="24"/>
            </w:rPr>
            <w:tab/>
            <w:t xml:space="preserve">T.-H. Lee, “Influential factors of accounting students’ intentions to use ChatGPT,” </w:t>
          </w:r>
          <w:r w:rsidRPr="00003631">
            <w:rPr>
              <w:rFonts w:ascii="Book Antiqua" w:hAnsi="Book Antiqua"/>
              <w:i/>
              <w:iCs/>
              <w:color w:val="000000"/>
              <w:sz w:val="24"/>
            </w:rPr>
            <w:t>International Journal of Academic Research in Accounting, Finance and Management Sciences</w:t>
          </w:r>
          <w:r w:rsidRPr="00003631">
            <w:rPr>
              <w:rFonts w:ascii="Book Antiqua" w:hAnsi="Book Antiqua"/>
              <w:color w:val="000000"/>
              <w:sz w:val="24"/>
            </w:rPr>
            <w:t xml:space="preserve">, vol. 16, no. 2, pp. 21–42, 2026,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10.6007/IJARAFMS/v16-i2/28057.</w:t>
          </w:r>
        </w:p>
        <w:p w14:paraId="49EB3E87" w14:textId="77777777" w:rsidR="00003631" w:rsidRPr="00003631" w:rsidRDefault="00003631" w:rsidP="00A63DCC">
          <w:pPr>
            <w:autoSpaceDE w:val="0"/>
            <w:autoSpaceDN w:val="0"/>
            <w:ind w:hanging="640"/>
            <w:jc w:val="both"/>
            <w:divId w:val="1377896444"/>
            <w:rPr>
              <w:rFonts w:ascii="Book Antiqua" w:hAnsi="Book Antiqua"/>
              <w:color w:val="000000"/>
              <w:sz w:val="24"/>
            </w:rPr>
          </w:pPr>
          <w:r w:rsidRPr="00003631">
            <w:rPr>
              <w:rFonts w:ascii="Book Antiqua" w:hAnsi="Book Antiqua"/>
              <w:color w:val="000000"/>
              <w:sz w:val="24"/>
            </w:rPr>
            <w:t>[19]</w:t>
          </w:r>
          <w:r w:rsidRPr="00003631">
            <w:rPr>
              <w:rFonts w:ascii="Book Antiqua" w:hAnsi="Book Antiqua"/>
              <w:color w:val="000000"/>
              <w:sz w:val="24"/>
            </w:rPr>
            <w:tab/>
            <w:t>M. Al-</w:t>
          </w:r>
          <w:proofErr w:type="spellStart"/>
          <w:r w:rsidRPr="00003631">
            <w:rPr>
              <w:rFonts w:ascii="Book Antiqua" w:hAnsi="Book Antiqua"/>
              <w:color w:val="000000"/>
              <w:sz w:val="24"/>
            </w:rPr>
            <w:t>Okaily</w:t>
          </w:r>
          <w:proofErr w:type="spellEnd"/>
          <w:r w:rsidRPr="00003631">
            <w:rPr>
              <w:rFonts w:ascii="Book Antiqua" w:hAnsi="Book Antiqua"/>
              <w:color w:val="000000"/>
              <w:sz w:val="24"/>
            </w:rPr>
            <w:t xml:space="preserve">, “ChatGPT as an educational resource for accounting students: Expanding the classical TAM model,” </w:t>
          </w:r>
          <w:r w:rsidRPr="00003631">
            <w:rPr>
              <w:rFonts w:ascii="Book Antiqua" w:hAnsi="Book Antiqua"/>
              <w:i/>
              <w:iCs/>
              <w:color w:val="000000"/>
              <w:sz w:val="24"/>
            </w:rPr>
            <w:t>Educ. Inf. Technol. (</w:t>
          </w:r>
          <w:proofErr w:type="spellStart"/>
          <w:r w:rsidRPr="00003631">
            <w:rPr>
              <w:rFonts w:ascii="Book Antiqua" w:hAnsi="Book Antiqua"/>
              <w:i/>
              <w:iCs/>
              <w:color w:val="000000"/>
              <w:sz w:val="24"/>
            </w:rPr>
            <w:t>Dordr</w:t>
          </w:r>
          <w:proofErr w:type="spellEnd"/>
          <w:r w:rsidRPr="00003631">
            <w:rPr>
              <w:rFonts w:ascii="Book Antiqua" w:hAnsi="Book Antiqua"/>
              <w:i/>
              <w:iCs/>
              <w:color w:val="000000"/>
              <w:sz w:val="24"/>
            </w:rPr>
            <w:t>).</w:t>
          </w:r>
          <w:r w:rsidRPr="00003631">
            <w:rPr>
              <w:rFonts w:ascii="Book Antiqua" w:hAnsi="Book Antiqua"/>
              <w:color w:val="000000"/>
              <w:sz w:val="24"/>
            </w:rPr>
            <w:t xml:space="preserve">, 2025,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10.1007/s10639-025-13391-1.</w:t>
          </w:r>
        </w:p>
        <w:p w14:paraId="60CA8CA5" w14:textId="77777777" w:rsidR="00003631" w:rsidRPr="00003631" w:rsidRDefault="00003631" w:rsidP="00A63DCC">
          <w:pPr>
            <w:autoSpaceDE w:val="0"/>
            <w:autoSpaceDN w:val="0"/>
            <w:ind w:hanging="640"/>
            <w:jc w:val="both"/>
            <w:divId w:val="2087605657"/>
            <w:rPr>
              <w:rFonts w:ascii="Book Antiqua" w:hAnsi="Book Antiqua"/>
              <w:color w:val="000000"/>
              <w:sz w:val="24"/>
            </w:rPr>
          </w:pPr>
          <w:r w:rsidRPr="00003631">
            <w:rPr>
              <w:rFonts w:ascii="Book Antiqua" w:hAnsi="Book Antiqua"/>
              <w:color w:val="000000"/>
              <w:sz w:val="24"/>
            </w:rPr>
            <w:t>[20]</w:t>
          </w:r>
          <w:r w:rsidRPr="00003631">
            <w:rPr>
              <w:rFonts w:ascii="Book Antiqua" w:hAnsi="Book Antiqua"/>
              <w:color w:val="000000"/>
              <w:sz w:val="24"/>
            </w:rPr>
            <w:tab/>
            <w:t>M. Al-</w:t>
          </w:r>
          <w:proofErr w:type="spellStart"/>
          <w:r w:rsidRPr="00003631">
            <w:rPr>
              <w:rFonts w:ascii="Book Antiqua" w:hAnsi="Book Antiqua"/>
              <w:color w:val="000000"/>
              <w:sz w:val="24"/>
            </w:rPr>
            <w:t>Okaily</w:t>
          </w:r>
          <w:proofErr w:type="spellEnd"/>
          <w:r w:rsidRPr="00003631">
            <w:rPr>
              <w:rFonts w:ascii="Book Antiqua" w:hAnsi="Book Antiqua"/>
              <w:color w:val="000000"/>
              <w:sz w:val="24"/>
            </w:rPr>
            <w:t xml:space="preserve">, “Implementation of generative AI tools in accounting education context,” </w:t>
          </w:r>
          <w:r w:rsidRPr="00003631">
            <w:rPr>
              <w:rFonts w:ascii="Book Antiqua" w:hAnsi="Book Antiqua"/>
              <w:i/>
              <w:iCs/>
              <w:color w:val="000000"/>
              <w:sz w:val="24"/>
            </w:rPr>
            <w:t>Journal of Applied Research in Higher Education</w:t>
          </w:r>
          <w:r w:rsidRPr="00003631">
            <w:rPr>
              <w:rFonts w:ascii="Book Antiqua" w:hAnsi="Book Antiqua"/>
              <w:color w:val="000000"/>
              <w:sz w:val="24"/>
            </w:rPr>
            <w:t xml:space="preserve">, 2025,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10.1108/JARHE-08-2024-0422.</w:t>
          </w:r>
        </w:p>
        <w:p w14:paraId="55827A58" w14:textId="77777777" w:rsidR="00003631" w:rsidRPr="00003631" w:rsidRDefault="00003631" w:rsidP="00A63DCC">
          <w:pPr>
            <w:autoSpaceDE w:val="0"/>
            <w:autoSpaceDN w:val="0"/>
            <w:ind w:hanging="640"/>
            <w:jc w:val="both"/>
            <w:divId w:val="1057122496"/>
            <w:rPr>
              <w:rFonts w:ascii="Book Antiqua" w:hAnsi="Book Antiqua"/>
              <w:color w:val="000000"/>
              <w:sz w:val="24"/>
            </w:rPr>
          </w:pPr>
          <w:r w:rsidRPr="00003631">
            <w:rPr>
              <w:rFonts w:ascii="Book Antiqua" w:hAnsi="Book Antiqua"/>
              <w:color w:val="000000"/>
              <w:sz w:val="24"/>
            </w:rPr>
            <w:t>[21]</w:t>
          </w:r>
          <w:r w:rsidRPr="00003631">
            <w:rPr>
              <w:rFonts w:ascii="Book Antiqua" w:hAnsi="Book Antiqua"/>
              <w:color w:val="000000"/>
              <w:sz w:val="24"/>
            </w:rPr>
            <w:tab/>
            <w:t xml:space="preserve">E. W. </w:t>
          </w:r>
          <w:proofErr w:type="spellStart"/>
          <w:r w:rsidRPr="00003631">
            <w:rPr>
              <w:rFonts w:ascii="Book Antiqua" w:hAnsi="Book Antiqua"/>
              <w:color w:val="000000"/>
              <w:sz w:val="24"/>
            </w:rPr>
            <w:t>Maruszewska</w:t>
          </w:r>
          <w:proofErr w:type="spellEnd"/>
          <w:r w:rsidRPr="00003631">
            <w:rPr>
              <w:rFonts w:ascii="Book Antiqua" w:hAnsi="Book Antiqua"/>
              <w:color w:val="000000"/>
              <w:sz w:val="24"/>
            </w:rPr>
            <w:t xml:space="preserve">, E. W. Ziemba, D. </w:t>
          </w:r>
          <w:proofErr w:type="spellStart"/>
          <w:r w:rsidRPr="00003631">
            <w:rPr>
              <w:rFonts w:ascii="Book Antiqua" w:hAnsi="Book Antiqua"/>
              <w:color w:val="000000"/>
              <w:sz w:val="24"/>
            </w:rPr>
            <w:t>Grabara</w:t>
          </w:r>
          <w:proofErr w:type="spellEnd"/>
          <w:r w:rsidRPr="00003631">
            <w:rPr>
              <w:rFonts w:ascii="Book Antiqua" w:hAnsi="Book Antiqua"/>
              <w:color w:val="000000"/>
              <w:sz w:val="24"/>
            </w:rPr>
            <w:t xml:space="preserve">, and K. Renik, “The determinants of ChatGPT usage among accounting students: The role of habit, social influence and facilitating conditions,” </w:t>
          </w:r>
          <w:r w:rsidRPr="00003631">
            <w:rPr>
              <w:rFonts w:ascii="Book Antiqua" w:hAnsi="Book Antiqua"/>
              <w:i/>
              <w:iCs/>
              <w:color w:val="000000"/>
              <w:sz w:val="24"/>
            </w:rPr>
            <w:t xml:space="preserve">Zeszyty </w:t>
          </w:r>
          <w:proofErr w:type="spellStart"/>
          <w:r w:rsidRPr="00003631">
            <w:rPr>
              <w:rFonts w:ascii="Book Antiqua" w:hAnsi="Book Antiqua"/>
              <w:i/>
              <w:iCs/>
              <w:color w:val="000000"/>
              <w:sz w:val="24"/>
            </w:rPr>
            <w:t>Teoretyczne</w:t>
          </w:r>
          <w:proofErr w:type="spellEnd"/>
          <w:r w:rsidRPr="00003631">
            <w:rPr>
              <w:rFonts w:ascii="Book Antiqua" w:hAnsi="Book Antiqua"/>
              <w:i/>
              <w:iCs/>
              <w:color w:val="000000"/>
              <w:sz w:val="24"/>
            </w:rPr>
            <w:t xml:space="preserve"> Rachunkowości</w:t>
          </w:r>
          <w:r w:rsidRPr="00003631">
            <w:rPr>
              <w:rFonts w:ascii="Book Antiqua" w:hAnsi="Book Antiqua"/>
              <w:color w:val="000000"/>
              <w:sz w:val="24"/>
            </w:rPr>
            <w:t xml:space="preserve">, vol. 48, no. 3, pp. 215–232, 2024,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10.5604/01.3001.0054.7264.</w:t>
          </w:r>
        </w:p>
        <w:p w14:paraId="099C6B19" w14:textId="77777777" w:rsidR="00003631" w:rsidRPr="00003631" w:rsidRDefault="00003631" w:rsidP="00A63DCC">
          <w:pPr>
            <w:autoSpaceDE w:val="0"/>
            <w:autoSpaceDN w:val="0"/>
            <w:ind w:hanging="640"/>
            <w:jc w:val="both"/>
            <w:divId w:val="805469422"/>
            <w:rPr>
              <w:rFonts w:ascii="Book Antiqua" w:hAnsi="Book Antiqua"/>
              <w:color w:val="000000"/>
              <w:sz w:val="24"/>
            </w:rPr>
          </w:pPr>
          <w:r w:rsidRPr="00003631">
            <w:rPr>
              <w:rFonts w:ascii="Book Antiqua" w:hAnsi="Book Antiqua"/>
              <w:color w:val="000000"/>
              <w:sz w:val="24"/>
            </w:rPr>
            <w:t>[22]</w:t>
          </w:r>
          <w:r w:rsidRPr="00003631">
            <w:rPr>
              <w:rFonts w:ascii="Book Antiqua" w:hAnsi="Book Antiqua"/>
              <w:color w:val="000000"/>
              <w:sz w:val="24"/>
            </w:rPr>
            <w:tab/>
            <w:t xml:space="preserve">R. </w:t>
          </w:r>
          <w:proofErr w:type="spellStart"/>
          <w:r w:rsidRPr="00003631">
            <w:rPr>
              <w:rFonts w:ascii="Book Antiqua" w:hAnsi="Book Antiqua"/>
              <w:color w:val="000000"/>
              <w:sz w:val="24"/>
            </w:rPr>
            <w:t>Setiyani</w:t>
          </w:r>
          <w:proofErr w:type="spellEnd"/>
          <w:r w:rsidRPr="00003631">
            <w:rPr>
              <w:rFonts w:ascii="Book Antiqua" w:hAnsi="Book Antiqua"/>
              <w:color w:val="000000"/>
              <w:sz w:val="24"/>
            </w:rPr>
            <w:t xml:space="preserve">, J. T. B. Santoso, A. </w:t>
          </w:r>
          <w:proofErr w:type="spellStart"/>
          <w:r w:rsidRPr="00003631">
            <w:rPr>
              <w:rFonts w:ascii="Book Antiqua" w:hAnsi="Book Antiqua"/>
              <w:color w:val="000000"/>
              <w:sz w:val="24"/>
            </w:rPr>
            <w:t>Nurkhin</w:t>
          </w:r>
          <w:proofErr w:type="spellEnd"/>
          <w:r w:rsidRPr="00003631">
            <w:rPr>
              <w:rFonts w:ascii="Book Antiqua" w:hAnsi="Book Antiqua"/>
              <w:color w:val="000000"/>
              <w:sz w:val="24"/>
            </w:rPr>
            <w:t xml:space="preserve">, and S. Fatimah, “Study of ChatGPT utilization behavior by accounting education students: Extended UTAUT2 model perspective,” </w:t>
          </w:r>
          <w:proofErr w:type="spellStart"/>
          <w:r w:rsidRPr="00003631">
            <w:rPr>
              <w:rFonts w:ascii="Book Antiqua" w:hAnsi="Book Antiqua"/>
              <w:i/>
              <w:iCs/>
              <w:color w:val="000000"/>
              <w:sz w:val="24"/>
            </w:rPr>
            <w:t>Jurnal</w:t>
          </w:r>
          <w:proofErr w:type="spellEnd"/>
          <w:r w:rsidRPr="00003631">
            <w:rPr>
              <w:rFonts w:ascii="Book Antiqua" w:hAnsi="Book Antiqua"/>
              <w:i/>
              <w:iCs/>
              <w:color w:val="000000"/>
              <w:sz w:val="24"/>
            </w:rPr>
            <w:t xml:space="preserve"> Pendidikan Ekonomi dan </w:t>
          </w:r>
          <w:proofErr w:type="spellStart"/>
          <w:r w:rsidRPr="00003631">
            <w:rPr>
              <w:rFonts w:ascii="Book Antiqua" w:hAnsi="Book Antiqua"/>
              <w:i/>
              <w:iCs/>
              <w:color w:val="000000"/>
              <w:sz w:val="24"/>
            </w:rPr>
            <w:t>Bisnis</w:t>
          </w:r>
          <w:proofErr w:type="spellEnd"/>
          <w:r w:rsidRPr="00003631">
            <w:rPr>
              <w:rFonts w:ascii="Book Antiqua" w:hAnsi="Book Antiqua"/>
              <w:color w:val="000000"/>
              <w:sz w:val="24"/>
            </w:rPr>
            <w:t xml:space="preserve">, vol. 13, no. 1, 2025,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10.21009/JPEB.013.1.6.</w:t>
          </w:r>
        </w:p>
        <w:p w14:paraId="50C54B7D" w14:textId="77777777" w:rsidR="00003631" w:rsidRPr="00003631" w:rsidRDefault="00003631" w:rsidP="00A63DCC">
          <w:pPr>
            <w:autoSpaceDE w:val="0"/>
            <w:autoSpaceDN w:val="0"/>
            <w:ind w:hanging="640"/>
            <w:jc w:val="both"/>
            <w:divId w:val="70352238"/>
            <w:rPr>
              <w:rFonts w:ascii="Book Antiqua" w:hAnsi="Book Antiqua"/>
              <w:color w:val="000000"/>
              <w:sz w:val="24"/>
            </w:rPr>
          </w:pPr>
          <w:r w:rsidRPr="00003631">
            <w:rPr>
              <w:rFonts w:ascii="Book Antiqua" w:hAnsi="Book Antiqua"/>
              <w:color w:val="000000"/>
              <w:sz w:val="24"/>
            </w:rPr>
            <w:t>[23]</w:t>
          </w:r>
          <w:r w:rsidRPr="00003631">
            <w:rPr>
              <w:rFonts w:ascii="Book Antiqua" w:hAnsi="Book Antiqua"/>
              <w:color w:val="000000"/>
              <w:sz w:val="24"/>
            </w:rPr>
            <w:tab/>
            <w:t xml:space="preserve">S. A. Bin-Nashwan, N. </w:t>
          </w:r>
          <w:proofErr w:type="spellStart"/>
          <w:r w:rsidRPr="00003631">
            <w:rPr>
              <w:rFonts w:ascii="Book Antiqua" w:hAnsi="Book Antiqua"/>
              <w:color w:val="000000"/>
              <w:sz w:val="24"/>
            </w:rPr>
            <w:t>Alyafai</w:t>
          </w:r>
          <w:proofErr w:type="spellEnd"/>
          <w:r w:rsidRPr="00003631">
            <w:rPr>
              <w:rFonts w:ascii="Book Antiqua" w:hAnsi="Book Antiqua"/>
              <w:color w:val="000000"/>
              <w:sz w:val="24"/>
            </w:rPr>
            <w:t xml:space="preserve">, A. E. A. A. Ismaiel, and M. M. </w:t>
          </w:r>
          <w:proofErr w:type="spellStart"/>
          <w:r w:rsidRPr="00003631">
            <w:rPr>
              <w:rFonts w:ascii="Book Antiqua" w:hAnsi="Book Antiqua"/>
              <w:color w:val="000000"/>
              <w:sz w:val="24"/>
            </w:rPr>
            <w:t>Ma’aji</w:t>
          </w:r>
          <w:proofErr w:type="spellEnd"/>
          <w:r w:rsidRPr="00003631">
            <w:rPr>
              <w:rFonts w:ascii="Book Antiqua" w:hAnsi="Book Antiqua"/>
              <w:color w:val="000000"/>
              <w:sz w:val="24"/>
            </w:rPr>
            <w:t xml:space="preserve">, “Accounting knowledge as a compass in ChatGPT adoption among accounting students in higher educational institutions,” </w:t>
          </w:r>
          <w:r w:rsidRPr="00003631">
            <w:rPr>
              <w:rFonts w:ascii="Book Antiqua" w:hAnsi="Book Antiqua"/>
              <w:i/>
              <w:iCs/>
              <w:color w:val="000000"/>
              <w:sz w:val="24"/>
            </w:rPr>
            <w:t>Journal of Information, Communication and Ethics in Society</w:t>
          </w:r>
          <w:r w:rsidRPr="00003631">
            <w:rPr>
              <w:rFonts w:ascii="Book Antiqua" w:hAnsi="Book Antiqua"/>
              <w:color w:val="000000"/>
              <w:sz w:val="24"/>
            </w:rPr>
            <w:t xml:space="preserve">, 2026,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10.1108/JICES-09-2025-0235.</w:t>
          </w:r>
        </w:p>
        <w:p w14:paraId="3BEDD719" w14:textId="77777777" w:rsidR="00003631" w:rsidRPr="00003631" w:rsidRDefault="00003631" w:rsidP="00A63DCC">
          <w:pPr>
            <w:autoSpaceDE w:val="0"/>
            <w:autoSpaceDN w:val="0"/>
            <w:ind w:hanging="640"/>
            <w:jc w:val="both"/>
            <w:divId w:val="1395667065"/>
            <w:rPr>
              <w:rFonts w:ascii="Book Antiqua" w:hAnsi="Book Antiqua"/>
              <w:color w:val="000000"/>
              <w:sz w:val="24"/>
            </w:rPr>
          </w:pPr>
          <w:r w:rsidRPr="00003631">
            <w:rPr>
              <w:rFonts w:ascii="Book Antiqua" w:hAnsi="Book Antiqua"/>
              <w:color w:val="000000"/>
              <w:sz w:val="24"/>
            </w:rPr>
            <w:t>[24]</w:t>
          </w:r>
          <w:r w:rsidRPr="00003631">
            <w:rPr>
              <w:rFonts w:ascii="Book Antiqua" w:hAnsi="Book Antiqua"/>
              <w:color w:val="000000"/>
              <w:sz w:val="24"/>
            </w:rPr>
            <w:tab/>
            <w:t xml:space="preserve">X. Cheng and others, “Artificial intelligence’s capabilities, limitations, and impact on accounting education: Investigating ChatGPT’s performance on educational accounting cases,” </w:t>
          </w:r>
          <w:r w:rsidRPr="00003631">
            <w:rPr>
              <w:rFonts w:ascii="Book Antiqua" w:hAnsi="Book Antiqua"/>
              <w:i/>
              <w:iCs/>
              <w:color w:val="000000"/>
              <w:sz w:val="24"/>
            </w:rPr>
            <w:t>Issues in Accounting Education</w:t>
          </w:r>
          <w:r w:rsidRPr="00003631">
            <w:rPr>
              <w:rFonts w:ascii="Book Antiqua" w:hAnsi="Book Antiqua"/>
              <w:color w:val="000000"/>
              <w:sz w:val="24"/>
            </w:rPr>
            <w:t xml:space="preserve">, vol. 39, no. 2, pp. 23–47, 2024,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10.2308/ISSUES-2023-032.</w:t>
          </w:r>
        </w:p>
        <w:p w14:paraId="2E61A802" w14:textId="77777777" w:rsidR="00003631" w:rsidRPr="00003631" w:rsidRDefault="00003631" w:rsidP="00A63DCC">
          <w:pPr>
            <w:autoSpaceDE w:val="0"/>
            <w:autoSpaceDN w:val="0"/>
            <w:ind w:hanging="640"/>
            <w:jc w:val="both"/>
            <w:divId w:val="2011328277"/>
            <w:rPr>
              <w:rFonts w:ascii="Book Antiqua" w:hAnsi="Book Antiqua"/>
              <w:color w:val="000000"/>
              <w:sz w:val="24"/>
            </w:rPr>
          </w:pPr>
          <w:r w:rsidRPr="00003631">
            <w:rPr>
              <w:rFonts w:ascii="Book Antiqua" w:hAnsi="Book Antiqua"/>
              <w:color w:val="000000"/>
              <w:sz w:val="24"/>
            </w:rPr>
            <w:lastRenderedPageBreak/>
            <w:t>[25]</w:t>
          </w:r>
          <w:r w:rsidRPr="00003631">
            <w:rPr>
              <w:rFonts w:ascii="Book Antiqua" w:hAnsi="Book Antiqua"/>
              <w:color w:val="000000"/>
              <w:sz w:val="24"/>
            </w:rPr>
            <w:tab/>
            <w:t xml:space="preserve">B. </w:t>
          </w:r>
          <w:proofErr w:type="spellStart"/>
          <w:r w:rsidRPr="00003631">
            <w:rPr>
              <w:rFonts w:ascii="Book Antiqua" w:hAnsi="Book Antiqua"/>
              <w:color w:val="000000"/>
              <w:sz w:val="24"/>
            </w:rPr>
            <w:t>Llacay</w:t>
          </w:r>
          <w:proofErr w:type="spellEnd"/>
          <w:r w:rsidRPr="00003631">
            <w:rPr>
              <w:rFonts w:ascii="Book Antiqua" w:hAnsi="Book Antiqua"/>
              <w:color w:val="000000"/>
              <w:sz w:val="24"/>
            </w:rPr>
            <w:t xml:space="preserve"> and M. P. C. </w:t>
          </w:r>
          <w:proofErr w:type="spellStart"/>
          <w:r w:rsidRPr="00003631">
            <w:rPr>
              <w:rFonts w:ascii="Book Antiqua" w:hAnsi="Book Antiqua"/>
              <w:color w:val="000000"/>
              <w:sz w:val="24"/>
            </w:rPr>
            <w:t>Vilà</w:t>
          </w:r>
          <w:proofErr w:type="spellEnd"/>
          <w:r w:rsidRPr="00003631">
            <w:rPr>
              <w:rFonts w:ascii="Book Antiqua" w:hAnsi="Book Antiqua"/>
              <w:color w:val="000000"/>
              <w:sz w:val="24"/>
            </w:rPr>
            <w:t xml:space="preserve">, “Can LLMs help students learn accounting? A performance analysis across models and prompts,” </w:t>
          </w:r>
          <w:r w:rsidRPr="00003631">
            <w:rPr>
              <w:rFonts w:ascii="Book Antiqua" w:hAnsi="Book Antiqua"/>
              <w:i/>
              <w:iCs/>
              <w:color w:val="000000"/>
              <w:sz w:val="24"/>
            </w:rPr>
            <w:t>Journal of Accounting Education</w:t>
          </w:r>
          <w:r w:rsidRPr="00003631">
            <w:rPr>
              <w:rFonts w:ascii="Book Antiqua" w:hAnsi="Book Antiqua"/>
              <w:color w:val="000000"/>
              <w:sz w:val="24"/>
            </w:rPr>
            <w:t xml:space="preserve">, vol. 74, p. 101037, 2026,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10.1016/j.jaccedu.2026.101037.</w:t>
          </w:r>
        </w:p>
        <w:p w14:paraId="73772AF7" w14:textId="77777777" w:rsidR="00003631" w:rsidRPr="00003631" w:rsidRDefault="00003631" w:rsidP="00A63DCC">
          <w:pPr>
            <w:autoSpaceDE w:val="0"/>
            <w:autoSpaceDN w:val="0"/>
            <w:ind w:hanging="640"/>
            <w:jc w:val="both"/>
            <w:divId w:val="1113404267"/>
            <w:rPr>
              <w:rFonts w:ascii="Book Antiqua" w:hAnsi="Book Antiqua"/>
              <w:color w:val="000000"/>
              <w:sz w:val="24"/>
            </w:rPr>
          </w:pPr>
          <w:r w:rsidRPr="00003631">
            <w:rPr>
              <w:rFonts w:ascii="Book Antiqua" w:hAnsi="Book Antiqua"/>
              <w:color w:val="000000"/>
              <w:sz w:val="24"/>
            </w:rPr>
            <w:t>[26]</w:t>
          </w:r>
          <w:r w:rsidRPr="00003631">
            <w:rPr>
              <w:rFonts w:ascii="Book Antiqua" w:hAnsi="Book Antiqua"/>
              <w:color w:val="000000"/>
              <w:sz w:val="24"/>
            </w:rPr>
            <w:tab/>
            <w:t xml:space="preserve">O. Swift, “Advances in generalized large language models: Performance on undergraduate financial accounting tasks,” </w:t>
          </w:r>
          <w:r w:rsidRPr="00003631">
            <w:rPr>
              <w:rFonts w:ascii="Book Antiqua" w:hAnsi="Book Antiqua"/>
              <w:i/>
              <w:iCs/>
              <w:color w:val="000000"/>
              <w:sz w:val="24"/>
            </w:rPr>
            <w:t>Journal of Education for Business</w:t>
          </w:r>
          <w:r w:rsidRPr="00003631">
            <w:rPr>
              <w:rFonts w:ascii="Book Antiqua" w:hAnsi="Book Antiqua"/>
              <w:color w:val="000000"/>
              <w:sz w:val="24"/>
            </w:rPr>
            <w:t xml:space="preserve">, vol. 101, pp. 135–143, 2026,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10.1080/08832323.2026.2692489.</w:t>
          </w:r>
        </w:p>
        <w:p w14:paraId="3DB8488E" w14:textId="77777777" w:rsidR="00003631" w:rsidRPr="00003631" w:rsidRDefault="00003631" w:rsidP="00A63DCC">
          <w:pPr>
            <w:autoSpaceDE w:val="0"/>
            <w:autoSpaceDN w:val="0"/>
            <w:ind w:hanging="640"/>
            <w:jc w:val="both"/>
            <w:divId w:val="400102864"/>
            <w:rPr>
              <w:rFonts w:ascii="Book Antiqua" w:hAnsi="Book Antiqua"/>
              <w:color w:val="000000"/>
              <w:sz w:val="24"/>
            </w:rPr>
          </w:pPr>
          <w:r w:rsidRPr="00003631">
            <w:rPr>
              <w:rFonts w:ascii="Book Antiqua" w:hAnsi="Book Antiqua"/>
              <w:color w:val="000000"/>
              <w:sz w:val="24"/>
            </w:rPr>
            <w:t>[27]</w:t>
          </w:r>
          <w:r w:rsidRPr="00003631">
            <w:rPr>
              <w:rFonts w:ascii="Book Antiqua" w:hAnsi="Book Antiqua"/>
              <w:color w:val="000000"/>
              <w:sz w:val="24"/>
            </w:rPr>
            <w:tab/>
            <w:t xml:space="preserve">M. </w:t>
          </w:r>
          <w:proofErr w:type="spellStart"/>
          <w:r w:rsidRPr="00003631">
            <w:rPr>
              <w:rFonts w:ascii="Book Antiqua" w:hAnsi="Book Antiqua"/>
              <w:color w:val="000000"/>
              <w:sz w:val="24"/>
            </w:rPr>
            <w:t>Tharapos</w:t>
          </w:r>
          <w:proofErr w:type="spellEnd"/>
          <w:r w:rsidRPr="00003631">
            <w:rPr>
              <w:rFonts w:ascii="Book Antiqua" w:hAnsi="Book Antiqua"/>
              <w:color w:val="000000"/>
              <w:sz w:val="24"/>
            </w:rPr>
            <w:t xml:space="preserve"> and others, “Generative AI in accounting education: Evaluating ChatGPT’s role in assessment and skill development,” </w:t>
          </w:r>
          <w:r w:rsidRPr="00003631">
            <w:rPr>
              <w:rFonts w:ascii="Book Antiqua" w:hAnsi="Book Antiqua"/>
              <w:i/>
              <w:iCs/>
              <w:color w:val="000000"/>
              <w:sz w:val="24"/>
            </w:rPr>
            <w:t>Accounting &amp; Finance</w:t>
          </w:r>
          <w:r w:rsidRPr="00003631">
            <w:rPr>
              <w:rFonts w:ascii="Book Antiqua" w:hAnsi="Book Antiqua"/>
              <w:color w:val="000000"/>
              <w:sz w:val="24"/>
            </w:rPr>
            <w:t xml:space="preserve">, 2025,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10.1111/acfi.70051.</w:t>
          </w:r>
        </w:p>
        <w:p w14:paraId="61C44F1E" w14:textId="77777777" w:rsidR="00003631" w:rsidRPr="00003631" w:rsidRDefault="00003631" w:rsidP="00A63DCC">
          <w:pPr>
            <w:autoSpaceDE w:val="0"/>
            <w:autoSpaceDN w:val="0"/>
            <w:ind w:hanging="640"/>
            <w:jc w:val="both"/>
            <w:divId w:val="1061827245"/>
            <w:rPr>
              <w:rFonts w:ascii="Book Antiqua" w:hAnsi="Book Antiqua"/>
              <w:color w:val="000000"/>
              <w:sz w:val="24"/>
            </w:rPr>
          </w:pPr>
          <w:r w:rsidRPr="00003631">
            <w:rPr>
              <w:rFonts w:ascii="Book Antiqua" w:hAnsi="Book Antiqua"/>
              <w:color w:val="000000"/>
              <w:sz w:val="24"/>
            </w:rPr>
            <w:t>[28]</w:t>
          </w:r>
          <w:r w:rsidRPr="00003631">
            <w:rPr>
              <w:rFonts w:ascii="Book Antiqua" w:hAnsi="Book Antiqua"/>
              <w:color w:val="000000"/>
              <w:sz w:val="24"/>
            </w:rPr>
            <w:tab/>
            <w:t xml:space="preserve">M. </w:t>
          </w:r>
          <w:proofErr w:type="spellStart"/>
          <w:r w:rsidRPr="00003631">
            <w:rPr>
              <w:rFonts w:ascii="Book Antiqua" w:hAnsi="Book Antiqua"/>
              <w:color w:val="000000"/>
              <w:sz w:val="24"/>
            </w:rPr>
            <w:t>Mediaty</w:t>
          </w:r>
          <w:proofErr w:type="spellEnd"/>
          <w:r w:rsidRPr="00003631">
            <w:rPr>
              <w:rFonts w:ascii="Book Antiqua" w:hAnsi="Book Antiqua"/>
              <w:color w:val="000000"/>
              <w:sz w:val="24"/>
            </w:rPr>
            <w:t xml:space="preserve">, A. H. Habbe, A. K. </w:t>
          </w:r>
          <w:proofErr w:type="spellStart"/>
          <w:r w:rsidRPr="00003631">
            <w:rPr>
              <w:rFonts w:ascii="Book Antiqua" w:hAnsi="Book Antiqua"/>
              <w:color w:val="000000"/>
              <w:sz w:val="24"/>
            </w:rPr>
            <w:t>Anggreani</w:t>
          </w:r>
          <w:proofErr w:type="spellEnd"/>
          <w:r w:rsidRPr="00003631">
            <w:rPr>
              <w:rFonts w:ascii="Book Antiqua" w:hAnsi="Book Antiqua"/>
              <w:color w:val="000000"/>
              <w:sz w:val="24"/>
            </w:rPr>
            <w:t xml:space="preserve">, E. Amelia, A. A. R. Sam, and N. B. </w:t>
          </w:r>
          <w:proofErr w:type="spellStart"/>
          <w:r w:rsidRPr="00003631">
            <w:rPr>
              <w:rFonts w:ascii="Book Antiqua" w:hAnsi="Book Antiqua"/>
              <w:color w:val="000000"/>
              <w:sz w:val="24"/>
            </w:rPr>
            <w:t>Permana</w:t>
          </w:r>
          <w:proofErr w:type="spellEnd"/>
          <w:r w:rsidRPr="00003631">
            <w:rPr>
              <w:rFonts w:ascii="Book Antiqua" w:hAnsi="Book Antiqua"/>
              <w:color w:val="000000"/>
              <w:sz w:val="24"/>
            </w:rPr>
            <w:t xml:space="preserve">, “The effect of using Chat GPT on the competence of accounting students,” </w:t>
          </w:r>
          <w:proofErr w:type="spellStart"/>
          <w:r w:rsidRPr="00003631">
            <w:rPr>
              <w:rFonts w:ascii="Book Antiqua" w:hAnsi="Book Antiqua"/>
              <w:i/>
              <w:iCs/>
              <w:color w:val="000000"/>
              <w:sz w:val="24"/>
            </w:rPr>
            <w:t>Jurnal</w:t>
          </w:r>
          <w:proofErr w:type="spellEnd"/>
          <w:r w:rsidRPr="00003631">
            <w:rPr>
              <w:rFonts w:ascii="Book Antiqua" w:hAnsi="Book Antiqua"/>
              <w:i/>
              <w:iCs/>
              <w:color w:val="000000"/>
              <w:sz w:val="24"/>
            </w:rPr>
            <w:t xml:space="preserve"> </w:t>
          </w:r>
          <w:proofErr w:type="spellStart"/>
          <w:r w:rsidRPr="00003631">
            <w:rPr>
              <w:rFonts w:ascii="Book Antiqua" w:hAnsi="Book Antiqua"/>
              <w:i/>
              <w:iCs/>
              <w:color w:val="000000"/>
              <w:sz w:val="24"/>
            </w:rPr>
            <w:t>Maneksi</w:t>
          </w:r>
          <w:proofErr w:type="spellEnd"/>
          <w:r w:rsidRPr="00003631">
            <w:rPr>
              <w:rFonts w:ascii="Book Antiqua" w:hAnsi="Book Antiqua"/>
              <w:color w:val="000000"/>
              <w:sz w:val="24"/>
            </w:rPr>
            <w:t xml:space="preserve">, vol. 14, no. 2, pp. 820–826, 2025,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10.31959/</w:t>
          </w:r>
          <w:proofErr w:type="gramStart"/>
          <w:r w:rsidRPr="00003631">
            <w:rPr>
              <w:rFonts w:ascii="Book Antiqua" w:hAnsi="Book Antiqua"/>
              <w:color w:val="000000"/>
              <w:sz w:val="24"/>
            </w:rPr>
            <w:t>jm.v</w:t>
          </w:r>
          <w:proofErr w:type="gramEnd"/>
          <w:r w:rsidRPr="00003631">
            <w:rPr>
              <w:rFonts w:ascii="Book Antiqua" w:hAnsi="Book Antiqua"/>
              <w:color w:val="000000"/>
              <w:sz w:val="24"/>
            </w:rPr>
            <w:t>14i2.3087.</w:t>
          </w:r>
        </w:p>
        <w:p w14:paraId="431C2271" w14:textId="77777777" w:rsidR="00003631" w:rsidRPr="00003631" w:rsidRDefault="00003631" w:rsidP="00A63DCC">
          <w:pPr>
            <w:autoSpaceDE w:val="0"/>
            <w:autoSpaceDN w:val="0"/>
            <w:ind w:hanging="640"/>
            <w:jc w:val="both"/>
            <w:divId w:val="1880388011"/>
            <w:rPr>
              <w:rFonts w:ascii="Book Antiqua" w:hAnsi="Book Antiqua"/>
              <w:color w:val="000000"/>
              <w:sz w:val="24"/>
            </w:rPr>
          </w:pPr>
          <w:r w:rsidRPr="00003631">
            <w:rPr>
              <w:rFonts w:ascii="Book Antiqua" w:hAnsi="Book Antiqua"/>
              <w:color w:val="000000"/>
              <w:sz w:val="24"/>
            </w:rPr>
            <w:t>[29]</w:t>
          </w:r>
          <w:r w:rsidRPr="00003631">
            <w:rPr>
              <w:rFonts w:ascii="Book Antiqua" w:hAnsi="Book Antiqua"/>
              <w:color w:val="000000"/>
              <w:sz w:val="24"/>
            </w:rPr>
            <w:tab/>
            <w:t xml:space="preserve">E. H. Alomar, “From generative AI-supported learning to perceived sustainability judgment capability in accounting education,” </w:t>
          </w:r>
          <w:r w:rsidRPr="00003631">
            <w:rPr>
              <w:rFonts w:ascii="Book Antiqua" w:hAnsi="Book Antiqua"/>
              <w:i/>
              <w:iCs/>
              <w:color w:val="000000"/>
              <w:sz w:val="24"/>
            </w:rPr>
            <w:t>Sustainability</w:t>
          </w:r>
          <w:r w:rsidRPr="00003631">
            <w:rPr>
              <w:rFonts w:ascii="Book Antiqua" w:hAnsi="Book Antiqua"/>
              <w:color w:val="000000"/>
              <w:sz w:val="24"/>
            </w:rPr>
            <w:t xml:space="preserve">, vol. 18, no. 10, p. 5059, 2026,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10.3390/su18105059.</w:t>
          </w:r>
        </w:p>
        <w:p w14:paraId="29621C26" w14:textId="77777777" w:rsidR="00003631" w:rsidRPr="00003631" w:rsidRDefault="00003631" w:rsidP="00A63DCC">
          <w:pPr>
            <w:autoSpaceDE w:val="0"/>
            <w:autoSpaceDN w:val="0"/>
            <w:ind w:hanging="640"/>
            <w:jc w:val="both"/>
            <w:divId w:val="1569339964"/>
            <w:rPr>
              <w:rFonts w:ascii="Book Antiqua" w:hAnsi="Book Antiqua"/>
              <w:color w:val="000000"/>
              <w:sz w:val="24"/>
            </w:rPr>
          </w:pPr>
          <w:r w:rsidRPr="00003631">
            <w:rPr>
              <w:rFonts w:ascii="Book Antiqua" w:hAnsi="Book Antiqua"/>
              <w:color w:val="000000"/>
              <w:sz w:val="24"/>
            </w:rPr>
            <w:t>[30]</w:t>
          </w:r>
          <w:r w:rsidRPr="00003631">
            <w:rPr>
              <w:rFonts w:ascii="Book Antiqua" w:hAnsi="Book Antiqua"/>
              <w:color w:val="000000"/>
              <w:sz w:val="24"/>
            </w:rPr>
            <w:tab/>
            <w:t>A. M. Al-Sendy, S. Z. M. Jameel, M. A. Al-</w:t>
          </w:r>
          <w:proofErr w:type="spellStart"/>
          <w:r w:rsidRPr="00003631">
            <w:rPr>
              <w:rFonts w:ascii="Book Antiqua" w:hAnsi="Book Antiqua"/>
              <w:color w:val="000000"/>
              <w:sz w:val="24"/>
            </w:rPr>
            <w:t>shmam</w:t>
          </w:r>
          <w:proofErr w:type="spellEnd"/>
          <w:r w:rsidRPr="00003631">
            <w:rPr>
              <w:rFonts w:ascii="Book Antiqua" w:hAnsi="Book Antiqua"/>
              <w:color w:val="000000"/>
              <w:sz w:val="24"/>
            </w:rPr>
            <w:t xml:space="preserve">, H. A. Riyadh, and B. A. H. </w:t>
          </w:r>
          <w:proofErr w:type="spellStart"/>
          <w:r w:rsidRPr="00003631">
            <w:rPr>
              <w:rFonts w:ascii="Book Antiqua" w:hAnsi="Book Antiqua"/>
              <w:color w:val="000000"/>
              <w:sz w:val="24"/>
            </w:rPr>
            <w:t>Beshr</w:t>
          </w:r>
          <w:proofErr w:type="spellEnd"/>
          <w:r w:rsidRPr="00003631">
            <w:rPr>
              <w:rFonts w:ascii="Book Antiqua" w:hAnsi="Book Antiqua"/>
              <w:color w:val="000000"/>
              <w:sz w:val="24"/>
            </w:rPr>
            <w:t xml:space="preserve">, “Artificial intelligence and accounting lecturers’ creativity for achieving critical sustainable development goals: The mediating role of reflective thinking,” </w:t>
          </w:r>
          <w:r w:rsidRPr="00003631">
            <w:rPr>
              <w:rFonts w:ascii="Book Antiqua" w:hAnsi="Book Antiqua"/>
              <w:i/>
              <w:iCs/>
              <w:color w:val="000000"/>
              <w:sz w:val="24"/>
            </w:rPr>
            <w:t>International Journal of Educational Management</w:t>
          </w:r>
          <w:r w:rsidRPr="00003631">
            <w:rPr>
              <w:rFonts w:ascii="Book Antiqua" w:hAnsi="Book Antiqua"/>
              <w:color w:val="000000"/>
              <w:sz w:val="24"/>
            </w:rPr>
            <w:t xml:space="preserve">, vol. 40, no. 1–2, pp. 209–239, 2026,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10.1108/IJEM-12-2024-0820.</w:t>
          </w:r>
        </w:p>
        <w:p w14:paraId="33DEA224" w14:textId="77777777" w:rsidR="00003631" w:rsidRPr="00003631" w:rsidRDefault="00003631" w:rsidP="00A63DCC">
          <w:pPr>
            <w:autoSpaceDE w:val="0"/>
            <w:autoSpaceDN w:val="0"/>
            <w:ind w:hanging="640"/>
            <w:jc w:val="both"/>
            <w:divId w:val="1108622942"/>
            <w:rPr>
              <w:rFonts w:ascii="Book Antiqua" w:hAnsi="Book Antiqua"/>
              <w:color w:val="000000"/>
              <w:sz w:val="24"/>
            </w:rPr>
          </w:pPr>
          <w:r w:rsidRPr="00003631">
            <w:rPr>
              <w:rFonts w:ascii="Book Antiqua" w:hAnsi="Book Antiqua"/>
              <w:color w:val="000000"/>
              <w:sz w:val="24"/>
            </w:rPr>
            <w:t>[31]</w:t>
          </w:r>
          <w:r w:rsidRPr="00003631">
            <w:rPr>
              <w:rFonts w:ascii="Book Antiqua" w:hAnsi="Book Antiqua"/>
              <w:color w:val="000000"/>
              <w:sz w:val="24"/>
            </w:rPr>
            <w:tab/>
            <w:t xml:space="preserve">T. Yeşil, “Review of ChatGPT, an artificial intelligence-based robot, creating a case study in the context of cost accounting course,” </w:t>
          </w:r>
          <w:r w:rsidRPr="00003631">
            <w:rPr>
              <w:rFonts w:ascii="Book Antiqua" w:hAnsi="Book Antiqua"/>
              <w:i/>
              <w:iCs/>
              <w:color w:val="000000"/>
              <w:sz w:val="24"/>
            </w:rPr>
            <w:t>Brain (Bacau).</w:t>
          </w:r>
          <w:r w:rsidRPr="00003631">
            <w:rPr>
              <w:rFonts w:ascii="Book Antiqua" w:hAnsi="Book Antiqua"/>
              <w:color w:val="000000"/>
              <w:sz w:val="24"/>
            </w:rPr>
            <w:t xml:space="preserve">, vol. 17, no. 1, pp. 62–69, 2026,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10.70594/brain/17.1/4.</w:t>
          </w:r>
        </w:p>
        <w:p w14:paraId="7EFF0BBA" w14:textId="77777777" w:rsidR="00003631" w:rsidRPr="00003631" w:rsidRDefault="00003631" w:rsidP="00A63DCC">
          <w:pPr>
            <w:autoSpaceDE w:val="0"/>
            <w:autoSpaceDN w:val="0"/>
            <w:ind w:hanging="640"/>
            <w:jc w:val="both"/>
            <w:divId w:val="368532738"/>
            <w:rPr>
              <w:rFonts w:ascii="Book Antiqua" w:hAnsi="Book Antiqua"/>
              <w:color w:val="000000"/>
              <w:sz w:val="24"/>
            </w:rPr>
          </w:pPr>
          <w:r w:rsidRPr="00003631">
            <w:rPr>
              <w:rFonts w:ascii="Book Antiqua" w:hAnsi="Book Antiqua"/>
              <w:color w:val="000000"/>
              <w:sz w:val="24"/>
            </w:rPr>
            <w:t>[32]</w:t>
          </w:r>
          <w:r w:rsidRPr="00003631">
            <w:rPr>
              <w:rFonts w:ascii="Book Antiqua" w:hAnsi="Book Antiqua"/>
              <w:color w:val="000000"/>
              <w:sz w:val="24"/>
            </w:rPr>
            <w:tab/>
            <w:t xml:space="preserve">F. Xiong and J. Bao, “Next-generation gamification in accounting education: Digital-role play games (D-RPGs) with generative AI (GAI),” </w:t>
          </w:r>
          <w:r w:rsidRPr="00003631">
            <w:rPr>
              <w:rFonts w:ascii="Book Antiqua" w:hAnsi="Book Antiqua"/>
              <w:i/>
              <w:iCs/>
              <w:color w:val="000000"/>
              <w:sz w:val="24"/>
            </w:rPr>
            <w:t>Journal of Emerging Technologies in Accounting</w:t>
          </w:r>
          <w:r w:rsidRPr="00003631">
            <w:rPr>
              <w:rFonts w:ascii="Book Antiqua" w:hAnsi="Book Antiqua"/>
              <w:color w:val="000000"/>
              <w:sz w:val="24"/>
            </w:rPr>
            <w:t xml:space="preserve">, vol. 22, no. 2, pp. 171–180, 2025,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10.2308/JETA-2024-012.</w:t>
          </w:r>
        </w:p>
        <w:p w14:paraId="1971D7CF" w14:textId="77777777" w:rsidR="00003631" w:rsidRPr="00003631" w:rsidRDefault="00003631" w:rsidP="00A63DCC">
          <w:pPr>
            <w:autoSpaceDE w:val="0"/>
            <w:autoSpaceDN w:val="0"/>
            <w:ind w:hanging="640"/>
            <w:jc w:val="both"/>
            <w:divId w:val="1220902125"/>
            <w:rPr>
              <w:rFonts w:ascii="Book Antiqua" w:hAnsi="Book Antiqua"/>
              <w:color w:val="000000"/>
              <w:sz w:val="24"/>
            </w:rPr>
          </w:pPr>
          <w:r w:rsidRPr="00003631">
            <w:rPr>
              <w:rFonts w:ascii="Book Antiqua" w:hAnsi="Book Antiqua"/>
              <w:color w:val="000000"/>
              <w:sz w:val="24"/>
            </w:rPr>
            <w:t>[33]</w:t>
          </w:r>
          <w:r w:rsidRPr="00003631">
            <w:rPr>
              <w:rFonts w:ascii="Book Antiqua" w:hAnsi="Book Antiqua"/>
              <w:color w:val="000000"/>
              <w:sz w:val="24"/>
            </w:rPr>
            <w:tab/>
            <w:t>H. Alshurafat, M. O. Al Shbail, A. Hamdan, A. Al-</w:t>
          </w:r>
          <w:proofErr w:type="spellStart"/>
          <w:r w:rsidRPr="00003631">
            <w:rPr>
              <w:rFonts w:ascii="Book Antiqua" w:hAnsi="Book Antiqua"/>
              <w:color w:val="000000"/>
              <w:sz w:val="24"/>
            </w:rPr>
            <w:t>Dmour</w:t>
          </w:r>
          <w:proofErr w:type="spellEnd"/>
          <w:r w:rsidRPr="00003631">
            <w:rPr>
              <w:rFonts w:ascii="Book Antiqua" w:hAnsi="Book Antiqua"/>
              <w:color w:val="000000"/>
              <w:sz w:val="24"/>
            </w:rPr>
            <w:t xml:space="preserve">, and W. Ensour, “Factors affecting accounting students’ misuse of ChatGPT: An application of the fraud triangle theory,” </w:t>
          </w:r>
          <w:r w:rsidRPr="00003631">
            <w:rPr>
              <w:rFonts w:ascii="Book Antiqua" w:hAnsi="Book Antiqua"/>
              <w:i/>
              <w:iCs/>
              <w:color w:val="000000"/>
              <w:sz w:val="24"/>
            </w:rPr>
            <w:t>Journal of Financial Reporting and Accounting</w:t>
          </w:r>
          <w:r w:rsidRPr="00003631">
            <w:rPr>
              <w:rFonts w:ascii="Book Antiqua" w:hAnsi="Book Antiqua"/>
              <w:color w:val="000000"/>
              <w:sz w:val="24"/>
            </w:rPr>
            <w:t xml:space="preserve">, vol. 22, no. 2, pp. 274–288, 2023,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10.1108/JFRA-04-2023-0182.</w:t>
          </w:r>
        </w:p>
        <w:p w14:paraId="3F70CFC7" w14:textId="77777777" w:rsidR="00003631" w:rsidRPr="00003631" w:rsidRDefault="00003631" w:rsidP="00A63DCC">
          <w:pPr>
            <w:autoSpaceDE w:val="0"/>
            <w:autoSpaceDN w:val="0"/>
            <w:ind w:hanging="640"/>
            <w:jc w:val="both"/>
            <w:divId w:val="946422152"/>
            <w:rPr>
              <w:rFonts w:ascii="Book Antiqua" w:hAnsi="Book Antiqua"/>
              <w:color w:val="000000"/>
              <w:sz w:val="24"/>
            </w:rPr>
          </w:pPr>
          <w:r w:rsidRPr="00003631">
            <w:rPr>
              <w:rFonts w:ascii="Book Antiqua" w:hAnsi="Book Antiqua"/>
              <w:color w:val="000000"/>
              <w:sz w:val="24"/>
            </w:rPr>
            <w:t>[34]</w:t>
          </w:r>
          <w:r w:rsidRPr="00003631">
            <w:rPr>
              <w:rFonts w:ascii="Book Antiqua" w:hAnsi="Book Antiqua"/>
              <w:color w:val="000000"/>
              <w:sz w:val="24"/>
            </w:rPr>
            <w:tab/>
            <w:t xml:space="preserve">M. A. Rahman, F. Nur, B. A. Liza, M. N. Hasan, and M. S. Rahman, “Exploring the moderating effect of academic support on Bangladeshi accounting students’ use of ChatGPT for academic dishonesty using fraud triangle theory,” </w:t>
          </w:r>
          <w:r w:rsidRPr="00003631">
            <w:rPr>
              <w:rFonts w:ascii="Book Antiqua" w:hAnsi="Book Antiqua"/>
              <w:i/>
              <w:iCs/>
              <w:color w:val="000000"/>
              <w:sz w:val="24"/>
            </w:rPr>
            <w:t>Journal of Applied Research in Higher Education</w:t>
          </w:r>
          <w:r w:rsidRPr="00003631">
            <w:rPr>
              <w:rFonts w:ascii="Book Antiqua" w:hAnsi="Book Antiqua"/>
              <w:color w:val="000000"/>
              <w:sz w:val="24"/>
            </w:rPr>
            <w:t xml:space="preserve">, pp. 1–14, 2026,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10.1108/JARHE-11-2025-0939.</w:t>
          </w:r>
        </w:p>
        <w:p w14:paraId="65DFEC3E" w14:textId="77777777" w:rsidR="00003631" w:rsidRPr="00003631" w:rsidRDefault="00003631" w:rsidP="00A63DCC">
          <w:pPr>
            <w:autoSpaceDE w:val="0"/>
            <w:autoSpaceDN w:val="0"/>
            <w:ind w:hanging="640"/>
            <w:jc w:val="both"/>
            <w:divId w:val="1586918227"/>
            <w:rPr>
              <w:rFonts w:ascii="Book Antiqua" w:hAnsi="Book Antiqua"/>
              <w:color w:val="000000"/>
              <w:sz w:val="24"/>
            </w:rPr>
          </w:pPr>
          <w:r w:rsidRPr="00003631">
            <w:rPr>
              <w:rFonts w:ascii="Book Antiqua" w:hAnsi="Book Antiqua"/>
              <w:color w:val="000000"/>
              <w:sz w:val="24"/>
            </w:rPr>
            <w:t>[35]</w:t>
          </w:r>
          <w:r w:rsidRPr="00003631">
            <w:rPr>
              <w:rFonts w:ascii="Book Antiqua" w:hAnsi="Book Antiqua"/>
              <w:color w:val="000000"/>
              <w:sz w:val="24"/>
            </w:rPr>
            <w:tab/>
            <w:t xml:space="preserve">R. </w:t>
          </w:r>
          <w:proofErr w:type="spellStart"/>
          <w:r w:rsidRPr="00003631">
            <w:rPr>
              <w:rFonts w:ascii="Book Antiqua" w:hAnsi="Book Antiqua"/>
              <w:color w:val="000000"/>
              <w:sz w:val="24"/>
            </w:rPr>
            <w:t>Baghomian</w:t>
          </w:r>
          <w:proofErr w:type="spellEnd"/>
          <w:r w:rsidRPr="00003631">
            <w:rPr>
              <w:rFonts w:ascii="Book Antiqua" w:hAnsi="Book Antiqua"/>
              <w:color w:val="000000"/>
              <w:sz w:val="24"/>
            </w:rPr>
            <w:t xml:space="preserve"> and H. </w:t>
          </w:r>
          <w:proofErr w:type="spellStart"/>
          <w:r w:rsidRPr="00003631">
            <w:rPr>
              <w:rFonts w:ascii="Book Antiqua" w:hAnsi="Book Antiqua"/>
              <w:color w:val="000000"/>
              <w:sz w:val="24"/>
            </w:rPr>
            <w:t>Rajabdorri</w:t>
          </w:r>
          <w:proofErr w:type="spellEnd"/>
          <w:r w:rsidRPr="00003631">
            <w:rPr>
              <w:rFonts w:ascii="Book Antiqua" w:hAnsi="Book Antiqua"/>
              <w:color w:val="000000"/>
              <w:sz w:val="24"/>
            </w:rPr>
            <w:t xml:space="preserve">, “Examining the effect of the fraud triangle on the tendency to commit research fraud while using GPT Chat in accounting students and graduates,” </w:t>
          </w:r>
          <w:r w:rsidRPr="00003631">
            <w:rPr>
              <w:rFonts w:ascii="Book Antiqua" w:hAnsi="Book Antiqua"/>
              <w:i/>
              <w:iCs/>
              <w:color w:val="000000"/>
              <w:sz w:val="24"/>
            </w:rPr>
            <w:t>Journal of Value &amp; Behavioral Accounting</w:t>
          </w:r>
          <w:r w:rsidRPr="00003631">
            <w:rPr>
              <w:rFonts w:ascii="Book Antiqua" w:hAnsi="Book Antiqua"/>
              <w:color w:val="000000"/>
              <w:sz w:val="24"/>
            </w:rPr>
            <w:t xml:space="preserve">, vol. 8, no. 16, pp. 47–70, 2024,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10.61186/aapc.8.16.47.</w:t>
          </w:r>
        </w:p>
        <w:p w14:paraId="5A76F664" w14:textId="77777777" w:rsidR="00003631" w:rsidRPr="00003631" w:rsidRDefault="00003631" w:rsidP="00A63DCC">
          <w:pPr>
            <w:autoSpaceDE w:val="0"/>
            <w:autoSpaceDN w:val="0"/>
            <w:ind w:hanging="640"/>
            <w:jc w:val="both"/>
            <w:divId w:val="1880625104"/>
            <w:rPr>
              <w:rFonts w:ascii="Book Antiqua" w:hAnsi="Book Antiqua"/>
              <w:color w:val="000000"/>
              <w:sz w:val="24"/>
            </w:rPr>
          </w:pPr>
          <w:r w:rsidRPr="00003631">
            <w:rPr>
              <w:rFonts w:ascii="Book Antiqua" w:hAnsi="Book Antiqua"/>
              <w:color w:val="000000"/>
              <w:sz w:val="24"/>
            </w:rPr>
            <w:t>[36]</w:t>
          </w:r>
          <w:r w:rsidRPr="00003631">
            <w:rPr>
              <w:rFonts w:ascii="Book Antiqua" w:hAnsi="Book Antiqua"/>
              <w:color w:val="000000"/>
              <w:sz w:val="24"/>
            </w:rPr>
            <w:tab/>
            <w:t xml:space="preserve">N. N. A. N. Kamarudin, S. N. M. Shaari, A. Z. Alias, S. A. Raman, and H. C. Hasan, “Exploring accounting students’ perceptions and ethical concerns on the use of AI (LLMs) in coursework,” </w:t>
          </w:r>
          <w:r w:rsidRPr="00003631">
            <w:rPr>
              <w:rFonts w:ascii="Book Antiqua" w:hAnsi="Book Antiqua"/>
              <w:i/>
              <w:iCs/>
              <w:color w:val="000000"/>
              <w:sz w:val="24"/>
            </w:rPr>
            <w:t>International Journal of Modern Education</w:t>
          </w:r>
          <w:r w:rsidRPr="00003631">
            <w:rPr>
              <w:rFonts w:ascii="Book Antiqua" w:hAnsi="Book Antiqua"/>
              <w:color w:val="000000"/>
              <w:sz w:val="24"/>
            </w:rPr>
            <w:t xml:space="preserve">, 2025,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10.35631/IJMOE.727016.</w:t>
          </w:r>
        </w:p>
        <w:p w14:paraId="20D73B70" w14:textId="77777777" w:rsidR="00003631" w:rsidRPr="00003631" w:rsidRDefault="00003631" w:rsidP="00A63DCC">
          <w:pPr>
            <w:autoSpaceDE w:val="0"/>
            <w:autoSpaceDN w:val="0"/>
            <w:ind w:hanging="640"/>
            <w:jc w:val="both"/>
            <w:divId w:val="638000507"/>
            <w:rPr>
              <w:rFonts w:ascii="Book Antiqua" w:hAnsi="Book Antiqua"/>
              <w:color w:val="000000"/>
              <w:sz w:val="24"/>
            </w:rPr>
          </w:pPr>
          <w:r w:rsidRPr="00003631">
            <w:rPr>
              <w:rFonts w:ascii="Book Antiqua" w:hAnsi="Book Antiqua"/>
              <w:color w:val="000000"/>
              <w:sz w:val="24"/>
            </w:rPr>
            <w:lastRenderedPageBreak/>
            <w:t>[37]</w:t>
          </w:r>
          <w:r w:rsidRPr="00003631">
            <w:rPr>
              <w:rFonts w:ascii="Book Antiqua" w:hAnsi="Book Antiqua"/>
              <w:color w:val="000000"/>
              <w:sz w:val="24"/>
            </w:rPr>
            <w:tab/>
            <w:t xml:space="preserve">K. Al-Hajaya, “Academic integrity is under fire in the generative AI age: Insights from accounting educators to overcome challenges, threats and ethical concerns,” </w:t>
          </w:r>
          <w:r w:rsidRPr="00003631">
            <w:rPr>
              <w:rFonts w:ascii="Book Antiqua" w:hAnsi="Book Antiqua"/>
              <w:i/>
              <w:iCs/>
              <w:color w:val="000000"/>
              <w:sz w:val="24"/>
            </w:rPr>
            <w:t>Higher Education, Skills and Work-based Learning</w:t>
          </w:r>
          <w:r w:rsidRPr="00003631">
            <w:rPr>
              <w:rFonts w:ascii="Book Antiqua" w:hAnsi="Book Antiqua"/>
              <w:color w:val="000000"/>
              <w:sz w:val="24"/>
            </w:rPr>
            <w:t xml:space="preserve">, vol. 16, no. 1, pp. 237–255, 2026,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10.1108/HESWBL-02-2025-0060.</w:t>
          </w:r>
        </w:p>
        <w:p w14:paraId="7C0FFABF" w14:textId="77777777" w:rsidR="00003631" w:rsidRPr="00003631" w:rsidRDefault="00003631" w:rsidP="00A63DCC">
          <w:pPr>
            <w:autoSpaceDE w:val="0"/>
            <w:autoSpaceDN w:val="0"/>
            <w:ind w:hanging="640"/>
            <w:jc w:val="both"/>
            <w:divId w:val="1974364585"/>
            <w:rPr>
              <w:rFonts w:ascii="Book Antiqua" w:hAnsi="Book Antiqua"/>
              <w:color w:val="000000"/>
              <w:sz w:val="24"/>
            </w:rPr>
          </w:pPr>
          <w:r w:rsidRPr="00003631">
            <w:rPr>
              <w:rFonts w:ascii="Book Antiqua" w:hAnsi="Book Antiqua"/>
              <w:color w:val="000000"/>
              <w:sz w:val="24"/>
            </w:rPr>
            <w:t>[38]</w:t>
          </w:r>
          <w:r w:rsidRPr="00003631">
            <w:rPr>
              <w:rFonts w:ascii="Book Antiqua" w:hAnsi="Book Antiqua"/>
              <w:color w:val="000000"/>
              <w:sz w:val="24"/>
            </w:rPr>
            <w:tab/>
            <w:t>A. Rawashdeh, E. Shehadeh, A. S. Al-</w:t>
          </w:r>
          <w:proofErr w:type="spellStart"/>
          <w:r w:rsidRPr="00003631">
            <w:rPr>
              <w:rFonts w:ascii="Book Antiqua" w:hAnsi="Book Antiqua"/>
              <w:color w:val="000000"/>
              <w:sz w:val="24"/>
            </w:rPr>
            <w:t>Gasaymeh</w:t>
          </w:r>
          <w:proofErr w:type="spellEnd"/>
          <w:r w:rsidRPr="00003631">
            <w:rPr>
              <w:rFonts w:ascii="Book Antiqua" w:hAnsi="Book Antiqua"/>
              <w:color w:val="000000"/>
              <w:sz w:val="24"/>
            </w:rPr>
            <w:t xml:space="preserve">, and A. Ben Tareef, “Student perceptions of ChatGPT’s educational value: Exploring motivational correlates in accounting education,” </w:t>
          </w:r>
          <w:r w:rsidRPr="00003631">
            <w:rPr>
              <w:rFonts w:ascii="Book Antiqua" w:hAnsi="Book Antiqua"/>
              <w:i/>
              <w:iCs/>
              <w:color w:val="000000"/>
              <w:sz w:val="24"/>
            </w:rPr>
            <w:t>Asian Education and Development Studies</w:t>
          </w:r>
          <w:r w:rsidRPr="00003631">
            <w:rPr>
              <w:rFonts w:ascii="Book Antiqua" w:hAnsi="Book Antiqua"/>
              <w:color w:val="000000"/>
              <w:sz w:val="24"/>
            </w:rPr>
            <w:t xml:space="preserve">, 2026,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10.1108/AEDS-10-2025-0521.</w:t>
          </w:r>
        </w:p>
        <w:p w14:paraId="5E7E3C42" w14:textId="77777777" w:rsidR="00003631" w:rsidRPr="00003631" w:rsidRDefault="00003631" w:rsidP="00A63DCC">
          <w:pPr>
            <w:autoSpaceDE w:val="0"/>
            <w:autoSpaceDN w:val="0"/>
            <w:ind w:hanging="640"/>
            <w:jc w:val="both"/>
            <w:divId w:val="2093306967"/>
            <w:rPr>
              <w:rFonts w:ascii="Book Antiqua" w:hAnsi="Book Antiqua"/>
              <w:color w:val="000000"/>
              <w:sz w:val="24"/>
            </w:rPr>
          </w:pPr>
          <w:r w:rsidRPr="00003631">
            <w:rPr>
              <w:rFonts w:ascii="Book Antiqua" w:hAnsi="Book Antiqua"/>
              <w:color w:val="000000"/>
              <w:sz w:val="24"/>
            </w:rPr>
            <w:t>[39]</w:t>
          </w:r>
          <w:r w:rsidRPr="00003631">
            <w:rPr>
              <w:rFonts w:ascii="Book Antiqua" w:hAnsi="Book Antiqua"/>
              <w:color w:val="000000"/>
              <w:sz w:val="24"/>
            </w:rPr>
            <w:tab/>
            <w:t xml:space="preserve">S. Fang, “Construction and pathway exploration of a ‘lightweight’ generative AI model for fundamental accounting education: A study based on the TPACK framework,” </w:t>
          </w:r>
          <w:r w:rsidRPr="00003631">
            <w:rPr>
              <w:rFonts w:ascii="Book Antiqua" w:hAnsi="Book Antiqua"/>
              <w:i/>
              <w:iCs/>
              <w:color w:val="000000"/>
              <w:sz w:val="24"/>
            </w:rPr>
            <w:t>Frontiers in Humanities and Social Sciences</w:t>
          </w:r>
          <w:r w:rsidRPr="00003631">
            <w:rPr>
              <w:rFonts w:ascii="Book Antiqua" w:hAnsi="Book Antiqua"/>
              <w:color w:val="000000"/>
              <w:sz w:val="24"/>
            </w:rPr>
            <w:t xml:space="preserve">, vol. 6, no. 3, pp. 176–181, 2026,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10.54691/pvgn4j66.</w:t>
          </w:r>
        </w:p>
        <w:p w14:paraId="2BDA8D57" w14:textId="77777777" w:rsidR="00003631" w:rsidRPr="00003631" w:rsidRDefault="00003631" w:rsidP="00A63DCC">
          <w:pPr>
            <w:autoSpaceDE w:val="0"/>
            <w:autoSpaceDN w:val="0"/>
            <w:ind w:hanging="640"/>
            <w:jc w:val="both"/>
            <w:divId w:val="776870441"/>
            <w:rPr>
              <w:rFonts w:ascii="Book Antiqua" w:hAnsi="Book Antiqua"/>
              <w:color w:val="000000"/>
              <w:sz w:val="24"/>
            </w:rPr>
          </w:pPr>
          <w:r w:rsidRPr="00003631">
            <w:rPr>
              <w:rFonts w:ascii="Book Antiqua" w:hAnsi="Book Antiqua"/>
              <w:color w:val="000000"/>
              <w:sz w:val="24"/>
            </w:rPr>
            <w:t>[40]</w:t>
          </w:r>
          <w:r w:rsidRPr="00003631">
            <w:rPr>
              <w:rFonts w:ascii="Book Antiqua" w:hAnsi="Book Antiqua"/>
              <w:color w:val="000000"/>
              <w:sz w:val="24"/>
            </w:rPr>
            <w:tab/>
            <w:t xml:space="preserve">N. Abhishek, K. M. Nayak, M. S. Divyashree, S. Dinesh, and M. M. Maradi, “Integrating metaverse-enabled artificial intelligence and large language models in accounting education: An applied mixed-methods study,” </w:t>
          </w:r>
          <w:r w:rsidRPr="00003631">
            <w:rPr>
              <w:rFonts w:ascii="Book Antiqua" w:hAnsi="Book Antiqua"/>
              <w:i/>
              <w:iCs/>
              <w:color w:val="000000"/>
              <w:sz w:val="24"/>
            </w:rPr>
            <w:t>Asian Education and Development Studies</w:t>
          </w:r>
          <w:r w:rsidRPr="00003631">
            <w:rPr>
              <w:rFonts w:ascii="Book Antiqua" w:hAnsi="Book Antiqua"/>
              <w:color w:val="000000"/>
              <w:sz w:val="24"/>
            </w:rPr>
            <w:t xml:space="preserve">, pp. 1–34, 2026,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10.1108/AEDS-01-2026-0051.</w:t>
          </w:r>
        </w:p>
        <w:p w14:paraId="7A6D0284" w14:textId="77777777" w:rsidR="00003631" w:rsidRPr="00003631" w:rsidRDefault="00003631" w:rsidP="00A63DCC">
          <w:pPr>
            <w:autoSpaceDE w:val="0"/>
            <w:autoSpaceDN w:val="0"/>
            <w:ind w:hanging="640"/>
            <w:jc w:val="both"/>
            <w:divId w:val="346370717"/>
            <w:rPr>
              <w:rFonts w:ascii="Book Antiqua" w:hAnsi="Book Antiqua"/>
              <w:color w:val="000000"/>
              <w:sz w:val="24"/>
            </w:rPr>
          </w:pPr>
          <w:r w:rsidRPr="00003631">
            <w:rPr>
              <w:rFonts w:ascii="Book Antiqua" w:hAnsi="Book Antiqua"/>
              <w:color w:val="000000"/>
              <w:sz w:val="24"/>
            </w:rPr>
            <w:t>[41]</w:t>
          </w:r>
          <w:r w:rsidRPr="00003631">
            <w:rPr>
              <w:rFonts w:ascii="Book Antiqua" w:hAnsi="Book Antiqua"/>
              <w:color w:val="000000"/>
              <w:sz w:val="24"/>
            </w:rPr>
            <w:tab/>
            <w:t xml:space="preserve">I. N. E. </w:t>
          </w:r>
          <w:proofErr w:type="spellStart"/>
          <w:r w:rsidRPr="00003631">
            <w:rPr>
              <w:rFonts w:ascii="Book Antiqua" w:hAnsi="Book Antiqua"/>
              <w:color w:val="000000"/>
              <w:sz w:val="24"/>
            </w:rPr>
            <w:t>Filasari</w:t>
          </w:r>
          <w:proofErr w:type="spellEnd"/>
          <w:r w:rsidRPr="00003631">
            <w:rPr>
              <w:rFonts w:ascii="Book Antiqua" w:hAnsi="Book Antiqua"/>
              <w:color w:val="000000"/>
              <w:sz w:val="24"/>
            </w:rPr>
            <w:t xml:space="preserve"> and S. Suranto, “Transformative effect of ChatGPT on accounting education: A new era AI chatbot,” </w:t>
          </w:r>
          <w:proofErr w:type="spellStart"/>
          <w:r w:rsidRPr="00003631">
            <w:rPr>
              <w:rFonts w:ascii="Book Antiqua" w:hAnsi="Book Antiqua"/>
              <w:i/>
              <w:iCs/>
              <w:color w:val="000000"/>
              <w:sz w:val="24"/>
            </w:rPr>
            <w:t>Jurnal</w:t>
          </w:r>
          <w:proofErr w:type="spellEnd"/>
          <w:r w:rsidRPr="00003631">
            <w:rPr>
              <w:rFonts w:ascii="Book Antiqua" w:hAnsi="Book Antiqua"/>
              <w:i/>
              <w:iCs/>
              <w:color w:val="000000"/>
              <w:sz w:val="24"/>
            </w:rPr>
            <w:t xml:space="preserve"> </w:t>
          </w:r>
          <w:proofErr w:type="spellStart"/>
          <w:r w:rsidRPr="00003631">
            <w:rPr>
              <w:rFonts w:ascii="Book Antiqua" w:hAnsi="Book Antiqua"/>
              <w:i/>
              <w:iCs/>
              <w:color w:val="000000"/>
              <w:sz w:val="24"/>
            </w:rPr>
            <w:t>Paedagogy</w:t>
          </w:r>
          <w:proofErr w:type="spellEnd"/>
          <w:r w:rsidRPr="00003631">
            <w:rPr>
              <w:rFonts w:ascii="Book Antiqua" w:hAnsi="Book Antiqua"/>
              <w:color w:val="000000"/>
              <w:sz w:val="24"/>
            </w:rPr>
            <w:t xml:space="preserve">, vol. 12, no. 1, 2025,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10.33394/</w:t>
          </w:r>
          <w:proofErr w:type="gramStart"/>
          <w:r w:rsidRPr="00003631">
            <w:rPr>
              <w:rFonts w:ascii="Book Antiqua" w:hAnsi="Book Antiqua"/>
              <w:color w:val="000000"/>
              <w:sz w:val="24"/>
            </w:rPr>
            <w:t>jp.v</w:t>
          </w:r>
          <w:proofErr w:type="gramEnd"/>
          <w:r w:rsidRPr="00003631">
            <w:rPr>
              <w:rFonts w:ascii="Book Antiqua" w:hAnsi="Book Antiqua"/>
              <w:color w:val="000000"/>
              <w:sz w:val="24"/>
            </w:rPr>
            <w:t>12i1.13709.</w:t>
          </w:r>
        </w:p>
        <w:p w14:paraId="43067FD5" w14:textId="77777777" w:rsidR="00003631" w:rsidRPr="00003631" w:rsidRDefault="00003631" w:rsidP="00A63DCC">
          <w:pPr>
            <w:autoSpaceDE w:val="0"/>
            <w:autoSpaceDN w:val="0"/>
            <w:ind w:hanging="640"/>
            <w:jc w:val="both"/>
            <w:divId w:val="768626234"/>
            <w:rPr>
              <w:rFonts w:ascii="Book Antiqua" w:hAnsi="Book Antiqua"/>
              <w:color w:val="000000"/>
              <w:sz w:val="24"/>
            </w:rPr>
          </w:pPr>
          <w:r w:rsidRPr="00003631">
            <w:rPr>
              <w:rFonts w:ascii="Book Antiqua" w:hAnsi="Book Antiqua"/>
              <w:color w:val="000000"/>
              <w:sz w:val="24"/>
            </w:rPr>
            <w:t>[42]</w:t>
          </w:r>
          <w:r w:rsidRPr="00003631">
            <w:rPr>
              <w:rFonts w:ascii="Book Antiqua" w:hAnsi="Book Antiqua"/>
              <w:color w:val="000000"/>
              <w:sz w:val="24"/>
            </w:rPr>
            <w:tab/>
            <w:t>M. Al-</w:t>
          </w:r>
          <w:proofErr w:type="spellStart"/>
          <w:r w:rsidRPr="00003631">
            <w:rPr>
              <w:rFonts w:ascii="Book Antiqua" w:hAnsi="Book Antiqua"/>
              <w:color w:val="000000"/>
              <w:sz w:val="24"/>
            </w:rPr>
            <w:t>Okaily</w:t>
          </w:r>
          <w:proofErr w:type="spellEnd"/>
          <w:r w:rsidRPr="00003631">
            <w:rPr>
              <w:rFonts w:ascii="Book Antiqua" w:hAnsi="Book Antiqua"/>
              <w:color w:val="000000"/>
              <w:sz w:val="24"/>
            </w:rPr>
            <w:t xml:space="preserve">, “Artificial intelligence and its impact on the sustainability of digital accounting education,” </w:t>
          </w:r>
          <w:r w:rsidRPr="00003631">
            <w:rPr>
              <w:rFonts w:ascii="Book Antiqua" w:hAnsi="Book Antiqua"/>
              <w:i/>
              <w:iCs/>
              <w:color w:val="000000"/>
              <w:sz w:val="24"/>
            </w:rPr>
            <w:t>Interactive Technology and Smart Education</w:t>
          </w:r>
          <w:r w:rsidRPr="00003631">
            <w:rPr>
              <w:rFonts w:ascii="Book Antiqua" w:hAnsi="Book Antiqua"/>
              <w:color w:val="000000"/>
              <w:sz w:val="24"/>
            </w:rPr>
            <w:t xml:space="preserve">, vol. 23, no. 2, pp. 298–310, 2026, </w:t>
          </w:r>
          <w:proofErr w:type="spellStart"/>
          <w:r w:rsidRPr="00003631">
            <w:rPr>
              <w:rFonts w:ascii="Book Antiqua" w:hAnsi="Book Antiqua"/>
              <w:color w:val="000000"/>
              <w:sz w:val="24"/>
            </w:rPr>
            <w:t>doi</w:t>
          </w:r>
          <w:proofErr w:type="spellEnd"/>
          <w:r w:rsidRPr="00003631">
            <w:rPr>
              <w:rFonts w:ascii="Book Antiqua" w:hAnsi="Book Antiqua"/>
              <w:color w:val="000000"/>
              <w:sz w:val="24"/>
            </w:rPr>
            <w:t>: 10.1108/ITSE-03-2025-0071.</w:t>
          </w:r>
        </w:p>
      </w:sdtContent>
    </w:sdt>
    <w:sectPr w:rsidR="00003631" w:rsidRPr="00003631" w:rsidSect="00FB0357">
      <w:headerReference w:type="even" r:id="rId15"/>
      <w:headerReference w:type="default" r:id="rId16"/>
      <w:footerReference w:type="even" r:id="rId17"/>
      <w:footerReference w:type="default" r:id="rId18"/>
      <w:headerReference w:type="first" r:id="rId19"/>
      <w:footerReference w:type="first" r:id="rId20"/>
      <w:pgSz w:w="11907" w:h="16840" w:code="9"/>
      <w:pgMar w:top="1701" w:right="1418" w:bottom="1418" w:left="1701" w:header="851" w:footer="851" w:gutter="0"/>
      <w:pgNumType w:start="22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7CCF2" w14:textId="77777777" w:rsidR="00C356E9" w:rsidRDefault="00C356E9">
      <w:r>
        <w:separator/>
      </w:r>
    </w:p>
  </w:endnote>
  <w:endnote w:type="continuationSeparator" w:id="0">
    <w:p w14:paraId="04274660" w14:textId="77777777" w:rsidR="00C356E9" w:rsidRDefault="00C3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embedRegular r:id="rId1" w:fontKey="{B0DED3F9-5208-4A67-B8ED-5C316D2C9896}"/>
    <w:embedBold r:id="rId2" w:fontKey="{7F99FE45-DFC0-4C33-9953-26FBAB5AE43C}"/>
    <w:embedItalic r:id="rId3" w:fontKey="{188468A3-8BDD-4E85-A7A3-FE97B3FBA93D}"/>
    <w:embedBoldItalic r:id="rId4" w:fontKey="{B6BA367C-7443-4EAF-AFF0-04B3FAAE690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83B7B709-05E9-45F2-80B9-DD9D9900D8B2}"/>
    <w:embedItalic r:id="rId6" w:fontKey="{4E28A66E-2F33-4D9B-88F1-79521260DEF4}"/>
  </w:font>
  <w:font w:name="Calibri Light">
    <w:panose1 w:val="020F0302020204030204"/>
    <w:charset w:val="00"/>
    <w:family w:val="swiss"/>
    <w:pitch w:val="variable"/>
    <w:sig w:usb0="E4002EFF" w:usb1="C200247B" w:usb2="00000009" w:usb3="00000000" w:csb0="000001FF" w:csb1="00000000"/>
    <w:embedRegular r:id="rId7" w:fontKey="{A880D01A-A58A-45E7-BC68-F32401223DA6}"/>
  </w:font>
  <w:font w:name="Schoolbell">
    <w:altName w:val="Calibri"/>
    <w:charset w:val="00"/>
    <w:family w:val="auto"/>
    <w:pitch w:val="default"/>
    <w:embedRegular r:id="rId8" w:fontKey="{CC2E371B-3BFB-4EE4-BF2F-768A3D0B2C2A}"/>
    <w:embedBold r:id="rId9" w:fontKey="{AF051F4C-7E74-4B4C-B3BC-AB716BD7EA86}"/>
  </w:font>
  <w:font w:name="Quattrocento Sans">
    <w:charset w:val="00"/>
    <w:family w:val="swiss"/>
    <w:pitch w:val="variable"/>
    <w:sig w:usb0="800000BF" w:usb1="4000005B" w:usb2="00000000" w:usb3="00000000" w:csb0="00000001" w:csb1="00000000"/>
    <w:embedRegular r:id="rId10" w:fontKey="{93BB6C7F-DF41-4D20-9767-690ADF72F9F0}"/>
  </w:font>
  <w:font w:name="Kristen ITC">
    <w:altName w:val="Kristen ITC"/>
    <w:panose1 w:val="03050502040202030202"/>
    <w:charset w:val="00"/>
    <w:family w:val="script"/>
    <w:pitch w:val="variable"/>
    <w:sig w:usb0="00000003" w:usb1="00000000" w:usb2="00000000" w:usb3="00000000" w:csb0="00000001" w:csb1="00000000"/>
    <w:embedRegular r:id="rId11" w:fontKey="{942D564E-D9E6-43D3-AE9E-D29A98D73B67}"/>
    <w:embedBold r:id="rId12" w:fontKey="{13191992-10A0-47C8-A17D-547876546A23}"/>
  </w:font>
  <w:font w:name="Segoe UI">
    <w:panose1 w:val="020B0502040204020203"/>
    <w:charset w:val="00"/>
    <w:family w:val="swiss"/>
    <w:pitch w:val="variable"/>
    <w:sig w:usb0="E4002EFF" w:usb1="C000E47F" w:usb2="00000009" w:usb3="00000000" w:csb0="000001FF" w:csb1="00000000"/>
    <w:embedRegular r:id="rId13" w:fontKey="{256BE9ED-4FB0-4F90-9189-3AEB322D0EF6}"/>
    <w:embedBold r:id="rId14" w:fontKey="{236E6FE4-F392-4165-AE0C-D054814A0C5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6DE13" w14:textId="77777777" w:rsidR="00F30B45" w:rsidRDefault="00F30B45">
    <w:pPr>
      <w:widowControl w:val="0"/>
      <w:pBdr>
        <w:top w:val="nil"/>
        <w:left w:val="nil"/>
        <w:bottom w:val="nil"/>
        <w:right w:val="nil"/>
        <w:between w:val="nil"/>
      </w:pBdr>
      <w:spacing w:line="276" w:lineRule="auto"/>
      <w:rPr>
        <w:color w:val="000000"/>
      </w:rPr>
    </w:pPr>
  </w:p>
  <w:tbl>
    <w:tblPr>
      <w:tblStyle w:val="a4"/>
      <w:tblW w:w="8744" w:type="dxa"/>
      <w:tblInd w:w="108" w:type="dxa"/>
      <w:tblBorders>
        <w:top w:val="single" w:sz="24" w:space="0" w:color="000000"/>
      </w:tblBorders>
      <w:tblLayout w:type="fixed"/>
      <w:tblLook w:val="0400" w:firstRow="0" w:lastRow="0" w:firstColumn="0" w:lastColumn="0" w:noHBand="0" w:noVBand="1"/>
    </w:tblPr>
    <w:tblGrid>
      <w:gridCol w:w="8114"/>
      <w:gridCol w:w="630"/>
    </w:tblGrid>
    <w:tr w:rsidR="00F30B45" w14:paraId="5E4A9630" w14:textId="77777777">
      <w:trPr>
        <w:trHeight w:val="207"/>
      </w:trPr>
      <w:tc>
        <w:tcPr>
          <w:tcW w:w="8114" w:type="dxa"/>
        </w:tcPr>
        <w:p w14:paraId="20E2506D" w14:textId="77777777" w:rsidR="00F30B45" w:rsidRDefault="00000000">
          <w:pPr>
            <w:pBdr>
              <w:top w:val="nil"/>
              <w:left w:val="nil"/>
              <w:bottom w:val="nil"/>
              <w:right w:val="nil"/>
              <w:between w:val="nil"/>
            </w:pBdr>
            <w:tabs>
              <w:tab w:val="center" w:pos="4320"/>
              <w:tab w:val="right" w:pos="8640"/>
            </w:tabs>
            <w:jc w:val="both"/>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6"/>
              <w:szCs w:val="16"/>
            </w:rPr>
            <w:t xml:space="preserve"> </w:t>
          </w:r>
        </w:p>
      </w:tc>
      <w:tc>
        <w:tcPr>
          <w:tcW w:w="630" w:type="dxa"/>
        </w:tcPr>
        <w:p w14:paraId="2534310D" w14:textId="77777777" w:rsidR="00F30B45" w:rsidRDefault="00000000">
          <w:pPr>
            <w:pBdr>
              <w:top w:val="nil"/>
              <w:left w:val="nil"/>
              <w:bottom w:val="nil"/>
              <w:right w:val="nil"/>
              <w:between w:val="nil"/>
            </w:pBdr>
            <w:tabs>
              <w:tab w:val="center" w:pos="4320"/>
              <w:tab w:val="right" w:pos="8640"/>
            </w:tabs>
            <w:jc w:val="right"/>
            <w:rPr>
              <w:rFonts w:ascii="Quattrocento Sans" w:eastAsia="Quattrocento Sans" w:hAnsi="Quattrocento Sans" w:cs="Quattrocento Sans"/>
              <w:color w:val="000000"/>
            </w:rPr>
          </w:pPr>
          <w:r>
            <w:rPr>
              <w:rFonts w:ascii="Quattrocento Sans" w:eastAsia="Quattrocento Sans" w:hAnsi="Quattrocento Sans" w:cs="Quattrocento Sans"/>
              <w:color w:val="000000"/>
              <w:sz w:val="18"/>
              <w:szCs w:val="18"/>
            </w:rPr>
            <w:fldChar w:fldCharType="begin"/>
          </w:r>
          <w:r>
            <w:rPr>
              <w:rFonts w:ascii="Quattrocento Sans" w:eastAsia="Quattrocento Sans" w:hAnsi="Quattrocento Sans" w:cs="Quattrocento Sans"/>
              <w:color w:val="000000"/>
              <w:sz w:val="18"/>
              <w:szCs w:val="18"/>
            </w:rPr>
            <w:instrText>PAGE</w:instrText>
          </w:r>
          <w:r>
            <w:rPr>
              <w:rFonts w:ascii="Quattrocento Sans" w:eastAsia="Quattrocento Sans" w:hAnsi="Quattrocento Sans" w:cs="Quattrocento Sans"/>
              <w:color w:val="000000"/>
              <w:sz w:val="18"/>
              <w:szCs w:val="18"/>
            </w:rPr>
            <w:fldChar w:fldCharType="separate"/>
          </w:r>
          <w:r>
            <w:rPr>
              <w:rFonts w:ascii="Quattrocento Sans" w:eastAsia="Quattrocento Sans" w:hAnsi="Quattrocento Sans" w:cs="Quattrocento Sans"/>
              <w:color w:val="000000"/>
              <w:sz w:val="18"/>
              <w:szCs w:val="18"/>
            </w:rPr>
            <w:fldChar w:fldCharType="end"/>
          </w:r>
        </w:p>
      </w:tc>
    </w:tr>
  </w:tbl>
  <w:p w14:paraId="6E70A0CD" w14:textId="77777777" w:rsidR="00F30B45" w:rsidRDefault="00F30B45">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0A24A" w14:textId="77777777" w:rsidR="00F30B45" w:rsidRDefault="00F30B45">
    <w:pPr>
      <w:widowControl w:val="0"/>
      <w:pBdr>
        <w:top w:val="nil"/>
        <w:left w:val="nil"/>
        <w:bottom w:val="nil"/>
        <w:right w:val="nil"/>
        <w:between w:val="nil"/>
      </w:pBdr>
      <w:spacing w:line="276" w:lineRule="auto"/>
      <w:rPr>
        <w:color w:val="000000"/>
      </w:rPr>
    </w:pPr>
  </w:p>
  <w:tbl>
    <w:tblPr>
      <w:tblStyle w:val="a5"/>
      <w:tblW w:w="8852" w:type="dxa"/>
      <w:tblBorders>
        <w:top w:val="single" w:sz="24" w:space="0" w:color="000000"/>
      </w:tblBorders>
      <w:tblLayout w:type="fixed"/>
      <w:tblLook w:val="0400" w:firstRow="0" w:lastRow="0" w:firstColumn="0" w:lastColumn="0" w:noHBand="0" w:noVBand="1"/>
    </w:tblPr>
    <w:tblGrid>
      <w:gridCol w:w="8222"/>
      <w:gridCol w:w="630"/>
    </w:tblGrid>
    <w:tr w:rsidR="00F30B45" w14:paraId="5151AA66" w14:textId="77777777">
      <w:trPr>
        <w:trHeight w:val="207"/>
      </w:trPr>
      <w:tc>
        <w:tcPr>
          <w:tcW w:w="8222" w:type="dxa"/>
        </w:tcPr>
        <w:p w14:paraId="6EBEC1BA" w14:textId="77777777" w:rsidR="00F30B45" w:rsidRDefault="00F30B45">
          <w:pPr>
            <w:pBdr>
              <w:top w:val="nil"/>
              <w:left w:val="nil"/>
              <w:bottom w:val="nil"/>
              <w:right w:val="nil"/>
              <w:between w:val="nil"/>
            </w:pBdr>
            <w:tabs>
              <w:tab w:val="center" w:pos="4320"/>
              <w:tab w:val="right" w:pos="8640"/>
            </w:tabs>
            <w:jc w:val="both"/>
            <w:rPr>
              <w:color w:val="000000"/>
              <w:sz w:val="18"/>
              <w:szCs w:val="18"/>
            </w:rPr>
          </w:pPr>
        </w:p>
      </w:tc>
      <w:tc>
        <w:tcPr>
          <w:tcW w:w="630" w:type="dxa"/>
        </w:tcPr>
        <w:p w14:paraId="271AFC66" w14:textId="77777777" w:rsidR="00F30B45" w:rsidRDefault="00000000">
          <w:pPr>
            <w:pBdr>
              <w:top w:val="nil"/>
              <w:left w:val="nil"/>
              <w:bottom w:val="nil"/>
              <w:right w:val="nil"/>
              <w:between w:val="nil"/>
            </w:pBdr>
            <w:tabs>
              <w:tab w:val="center" w:pos="4320"/>
              <w:tab w:val="right" w:pos="8640"/>
            </w:tabs>
            <w:jc w:val="right"/>
            <w:rPr>
              <w:rFonts w:ascii="Quattrocento Sans" w:eastAsia="Quattrocento Sans" w:hAnsi="Quattrocento Sans" w:cs="Quattrocento Sans"/>
              <w:color w:val="000000"/>
            </w:rPr>
          </w:pPr>
          <w:r>
            <w:rPr>
              <w:rFonts w:ascii="Quattrocento Sans" w:eastAsia="Quattrocento Sans" w:hAnsi="Quattrocento Sans" w:cs="Quattrocento Sans"/>
              <w:color w:val="000000"/>
              <w:sz w:val="18"/>
              <w:szCs w:val="18"/>
            </w:rPr>
            <w:fldChar w:fldCharType="begin"/>
          </w:r>
          <w:r>
            <w:rPr>
              <w:rFonts w:ascii="Quattrocento Sans" w:eastAsia="Quattrocento Sans" w:hAnsi="Quattrocento Sans" w:cs="Quattrocento Sans"/>
              <w:color w:val="000000"/>
              <w:sz w:val="18"/>
              <w:szCs w:val="18"/>
            </w:rPr>
            <w:instrText>PAGE</w:instrText>
          </w:r>
          <w:r>
            <w:rPr>
              <w:rFonts w:ascii="Quattrocento Sans" w:eastAsia="Quattrocento Sans" w:hAnsi="Quattrocento Sans" w:cs="Quattrocento Sans"/>
              <w:color w:val="000000"/>
              <w:sz w:val="18"/>
              <w:szCs w:val="18"/>
            </w:rPr>
            <w:fldChar w:fldCharType="separate"/>
          </w:r>
          <w:r w:rsidR="00E96527">
            <w:rPr>
              <w:rFonts w:ascii="Quattrocento Sans" w:eastAsia="Quattrocento Sans" w:hAnsi="Quattrocento Sans" w:cs="Quattrocento Sans"/>
              <w:noProof/>
              <w:color w:val="000000"/>
              <w:sz w:val="18"/>
              <w:szCs w:val="18"/>
            </w:rPr>
            <w:t>2</w:t>
          </w:r>
          <w:r>
            <w:rPr>
              <w:rFonts w:ascii="Quattrocento Sans" w:eastAsia="Quattrocento Sans" w:hAnsi="Quattrocento Sans" w:cs="Quattrocento Sans"/>
              <w:color w:val="000000"/>
              <w:sz w:val="18"/>
              <w:szCs w:val="18"/>
            </w:rPr>
            <w:fldChar w:fldCharType="end"/>
          </w:r>
        </w:p>
      </w:tc>
    </w:tr>
  </w:tbl>
  <w:p w14:paraId="4502E09F" w14:textId="77777777" w:rsidR="00F30B45" w:rsidRDefault="00F30B45">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6"/>
      <w:tblW w:w="8852" w:type="dxa"/>
      <w:tblBorders>
        <w:top w:val="single" w:sz="24" w:space="0" w:color="000000"/>
      </w:tblBorders>
      <w:tblLayout w:type="fixed"/>
      <w:tblLook w:val="0400" w:firstRow="0" w:lastRow="0" w:firstColumn="0" w:lastColumn="0" w:noHBand="0" w:noVBand="1"/>
    </w:tblPr>
    <w:tblGrid>
      <w:gridCol w:w="8222"/>
      <w:gridCol w:w="630"/>
    </w:tblGrid>
    <w:tr w:rsidR="00F30B45" w14:paraId="101889BF" w14:textId="77777777">
      <w:trPr>
        <w:trHeight w:val="207"/>
      </w:trPr>
      <w:tc>
        <w:tcPr>
          <w:tcW w:w="8222" w:type="dxa"/>
        </w:tcPr>
        <w:p w14:paraId="62911ABF" w14:textId="77777777" w:rsidR="00F30B45" w:rsidRDefault="00F30B45">
          <w:pPr>
            <w:pBdr>
              <w:top w:val="nil"/>
              <w:left w:val="nil"/>
              <w:bottom w:val="nil"/>
              <w:right w:val="nil"/>
              <w:between w:val="nil"/>
            </w:pBdr>
            <w:tabs>
              <w:tab w:val="center" w:pos="4320"/>
              <w:tab w:val="right" w:pos="8640"/>
            </w:tabs>
            <w:jc w:val="both"/>
            <w:rPr>
              <w:rFonts w:ascii="Quattrocento Sans" w:eastAsia="Quattrocento Sans" w:hAnsi="Quattrocento Sans" w:cs="Quattrocento Sans"/>
              <w:color w:val="000000"/>
              <w:sz w:val="18"/>
              <w:szCs w:val="18"/>
            </w:rPr>
          </w:pPr>
        </w:p>
      </w:tc>
      <w:tc>
        <w:tcPr>
          <w:tcW w:w="630" w:type="dxa"/>
        </w:tcPr>
        <w:p w14:paraId="73BC0BAB" w14:textId="77777777" w:rsidR="00F30B45" w:rsidRDefault="00000000">
          <w:pPr>
            <w:pBdr>
              <w:top w:val="nil"/>
              <w:left w:val="nil"/>
              <w:bottom w:val="nil"/>
              <w:right w:val="nil"/>
              <w:between w:val="nil"/>
            </w:pBdr>
            <w:tabs>
              <w:tab w:val="center" w:pos="4320"/>
              <w:tab w:val="right" w:pos="8640"/>
            </w:tabs>
            <w:jc w:val="right"/>
            <w:rPr>
              <w:rFonts w:ascii="Quattrocento Sans" w:eastAsia="Quattrocento Sans" w:hAnsi="Quattrocento Sans" w:cs="Quattrocento Sans"/>
              <w:color w:val="000000"/>
            </w:rPr>
          </w:pPr>
          <w:r>
            <w:rPr>
              <w:rFonts w:ascii="Quattrocento Sans" w:eastAsia="Quattrocento Sans" w:hAnsi="Quattrocento Sans" w:cs="Quattrocento Sans"/>
              <w:color w:val="000000"/>
            </w:rPr>
            <w:fldChar w:fldCharType="begin"/>
          </w:r>
          <w:r>
            <w:rPr>
              <w:rFonts w:ascii="Quattrocento Sans" w:eastAsia="Quattrocento Sans" w:hAnsi="Quattrocento Sans" w:cs="Quattrocento Sans"/>
              <w:color w:val="000000"/>
            </w:rPr>
            <w:instrText>PAGE</w:instrText>
          </w:r>
          <w:r>
            <w:rPr>
              <w:rFonts w:ascii="Quattrocento Sans" w:eastAsia="Quattrocento Sans" w:hAnsi="Quattrocento Sans" w:cs="Quattrocento Sans"/>
              <w:color w:val="000000"/>
            </w:rPr>
            <w:fldChar w:fldCharType="separate"/>
          </w:r>
          <w:r w:rsidR="00E96527">
            <w:rPr>
              <w:rFonts w:ascii="Quattrocento Sans" w:eastAsia="Quattrocento Sans" w:hAnsi="Quattrocento Sans" w:cs="Quattrocento Sans"/>
              <w:noProof/>
              <w:color w:val="000000"/>
            </w:rPr>
            <w:t>1</w:t>
          </w:r>
          <w:r>
            <w:rPr>
              <w:rFonts w:ascii="Quattrocento Sans" w:eastAsia="Quattrocento Sans" w:hAnsi="Quattrocento Sans" w:cs="Quattrocento Sans"/>
              <w:color w:val="000000"/>
            </w:rPr>
            <w:fldChar w:fldCharType="end"/>
          </w:r>
        </w:p>
      </w:tc>
    </w:tr>
  </w:tbl>
  <w:p w14:paraId="18692A26" w14:textId="77777777" w:rsidR="00F30B45" w:rsidRDefault="00F30B45">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60673" w14:textId="77777777" w:rsidR="00C356E9" w:rsidRDefault="00C356E9">
      <w:r>
        <w:separator/>
      </w:r>
    </w:p>
  </w:footnote>
  <w:footnote w:type="continuationSeparator" w:id="0">
    <w:p w14:paraId="656A9DF9" w14:textId="77777777" w:rsidR="00C356E9" w:rsidRDefault="00C35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7636C" w14:textId="77777777" w:rsidR="00F30B45" w:rsidRDefault="00F30B45">
    <w:pPr>
      <w:widowControl w:val="0"/>
      <w:pBdr>
        <w:top w:val="nil"/>
        <w:left w:val="nil"/>
        <w:bottom w:val="nil"/>
        <w:right w:val="nil"/>
        <w:between w:val="nil"/>
      </w:pBdr>
      <w:spacing w:line="276" w:lineRule="auto"/>
    </w:pPr>
  </w:p>
  <w:tbl>
    <w:tblPr>
      <w:tblStyle w:val="a1"/>
      <w:tblW w:w="8680" w:type="dxa"/>
      <w:tblInd w:w="108" w:type="dxa"/>
      <w:tblBorders>
        <w:top w:val="nil"/>
        <w:left w:val="nil"/>
        <w:bottom w:val="single" w:sz="24" w:space="0" w:color="000000"/>
        <w:right w:val="nil"/>
        <w:insideH w:val="nil"/>
        <w:insideV w:val="nil"/>
      </w:tblBorders>
      <w:tblLayout w:type="fixed"/>
      <w:tblLook w:val="0400" w:firstRow="0" w:lastRow="0" w:firstColumn="0" w:lastColumn="0" w:noHBand="0" w:noVBand="1"/>
    </w:tblPr>
    <w:tblGrid>
      <w:gridCol w:w="4320"/>
      <w:gridCol w:w="4360"/>
    </w:tblGrid>
    <w:tr w:rsidR="00F30B45" w14:paraId="599502F6" w14:textId="77777777">
      <w:tc>
        <w:tcPr>
          <w:tcW w:w="4320" w:type="dxa"/>
        </w:tcPr>
        <w:p w14:paraId="218DFB5B" w14:textId="77777777" w:rsidR="00F30B45" w:rsidRDefault="00000000">
          <w:pPr>
            <w:pBdr>
              <w:top w:val="nil"/>
              <w:left w:val="nil"/>
              <w:bottom w:val="nil"/>
              <w:right w:val="nil"/>
              <w:between w:val="nil"/>
            </w:pBdr>
            <w:tabs>
              <w:tab w:val="center" w:pos="4320"/>
              <w:tab w:val="right" w:pos="8640"/>
            </w:tabs>
            <w:ind w:left="-108" w:right="-39"/>
            <w:rPr>
              <w:rFonts w:ascii="Schoolbell" w:eastAsia="Schoolbell" w:hAnsi="Schoolbell" w:cs="Schoolbell"/>
              <w:b/>
              <w:bCs/>
              <w:color w:val="000000"/>
              <w:sz w:val="18"/>
              <w:szCs w:val="18"/>
            </w:rPr>
          </w:pPr>
          <w:proofErr w:type="spellStart"/>
          <w:r>
            <w:rPr>
              <w:rFonts w:ascii="Schoolbell" w:eastAsia="Schoolbell" w:hAnsi="Schoolbell" w:cs="Schoolbell"/>
              <w:b/>
              <w:bCs/>
              <w:color w:val="000000"/>
              <w:sz w:val="18"/>
              <w:szCs w:val="18"/>
            </w:rPr>
            <w:t>Jurnal</w:t>
          </w:r>
          <w:proofErr w:type="spellEnd"/>
          <w:r>
            <w:rPr>
              <w:rFonts w:ascii="Schoolbell" w:eastAsia="Schoolbell" w:hAnsi="Schoolbell" w:cs="Schoolbell"/>
              <w:b/>
              <w:bCs/>
              <w:color w:val="000000"/>
              <w:sz w:val="18"/>
              <w:szCs w:val="18"/>
            </w:rPr>
            <w:t xml:space="preserve"> Maps (</w:t>
          </w:r>
          <w:proofErr w:type="spellStart"/>
          <w:r>
            <w:rPr>
              <w:rFonts w:ascii="Schoolbell" w:eastAsia="Schoolbell" w:hAnsi="Schoolbell" w:cs="Schoolbell"/>
              <w:b/>
              <w:bCs/>
              <w:color w:val="000000"/>
              <w:sz w:val="18"/>
              <w:szCs w:val="18"/>
            </w:rPr>
            <w:t>Manajemen</w:t>
          </w:r>
          <w:proofErr w:type="spellEnd"/>
          <w:r>
            <w:rPr>
              <w:rFonts w:ascii="Schoolbell" w:eastAsia="Schoolbell" w:hAnsi="Schoolbell" w:cs="Schoolbell"/>
              <w:b/>
              <w:bCs/>
              <w:color w:val="000000"/>
              <w:sz w:val="18"/>
              <w:szCs w:val="18"/>
            </w:rPr>
            <w:t xml:space="preserve"> </w:t>
          </w:r>
          <w:proofErr w:type="spellStart"/>
          <w:r>
            <w:rPr>
              <w:rFonts w:ascii="Schoolbell" w:eastAsia="Schoolbell" w:hAnsi="Schoolbell" w:cs="Schoolbell"/>
              <w:b/>
              <w:bCs/>
              <w:color w:val="000000"/>
              <w:sz w:val="18"/>
              <w:szCs w:val="18"/>
            </w:rPr>
            <w:t>Perbankan</w:t>
          </w:r>
          <w:proofErr w:type="spellEnd"/>
          <w:r>
            <w:rPr>
              <w:rFonts w:ascii="Schoolbell" w:eastAsia="Schoolbell" w:hAnsi="Schoolbell" w:cs="Schoolbell"/>
              <w:b/>
              <w:bCs/>
              <w:color w:val="000000"/>
              <w:sz w:val="18"/>
              <w:szCs w:val="18"/>
            </w:rPr>
            <w:t xml:space="preserve"> Syariah)</w:t>
          </w:r>
        </w:p>
        <w:p w14:paraId="5EF092B8" w14:textId="77777777" w:rsidR="00F30B45" w:rsidRDefault="00F30B45">
          <w:pPr>
            <w:pBdr>
              <w:top w:val="nil"/>
              <w:left w:val="nil"/>
              <w:bottom w:val="nil"/>
              <w:right w:val="nil"/>
              <w:between w:val="nil"/>
            </w:pBdr>
            <w:tabs>
              <w:tab w:val="center" w:pos="4320"/>
              <w:tab w:val="right" w:pos="8640"/>
            </w:tabs>
            <w:rPr>
              <w:rFonts w:ascii="Quattrocento Sans" w:eastAsia="Quattrocento Sans" w:hAnsi="Quattrocento Sans" w:cs="Quattrocento Sans"/>
              <w:color w:val="000000"/>
              <w:sz w:val="18"/>
              <w:szCs w:val="18"/>
            </w:rPr>
          </w:pPr>
        </w:p>
      </w:tc>
      <w:tc>
        <w:tcPr>
          <w:tcW w:w="4360" w:type="dxa"/>
        </w:tcPr>
        <w:p w14:paraId="4E3993AE" w14:textId="77777777" w:rsidR="00F30B45" w:rsidRDefault="00000000">
          <w:pPr>
            <w:pBdr>
              <w:top w:val="nil"/>
              <w:left w:val="nil"/>
              <w:bottom w:val="nil"/>
              <w:right w:val="nil"/>
              <w:between w:val="nil"/>
            </w:pBdr>
            <w:tabs>
              <w:tab w:val="center" w:pos="4320"/>
              <w:tab w:val="right" w:pos="8640"/>
            </w:tabs>
            <w:jc w:val="right"/>
            <w:rPr>
              <w:rFonts w:ascii="Schoolbell" w:eastAsia="Schoolbell" w:hAnsi="Schoolbell" w:cs="Schoolbell"/>
              <w:color w:val="000000"/>
              <w:sz w:val="18"/>
              <w:szCs w:val="18"/>
            </w:rPr>
          </w:pPr>
          <w:r>
            <w:rPr>
              <w:rFonts w:ascii="Schoolbell" w:eastAsia="Schoolbell" w:hAnsi="Schoolbell" w:cs="Schoolbell"/>
              <w:color w:val="000000"/>
              <w:sz w:val="18"/>
              <w:szCs w:val="18"/>
            </w:rPr>
            <w:t>p-ISSN: 2597-3665</w:t>
          </w:r>
        </w:p>
        <w:p w14:paraId="11E35733" w14:textId="77777777" w:rsidR="00F30B45" w:rsidRDefault="00000000">
          <w:pPr>
            <w:pBdr>
              <w:top w:val="nil"/>
              <w:left w:val="nil"/>
              <w:bottom w:val="nil"/>
              <w:right w:val="nil"/>
              <w:between w:val="nil"/>
            </w:pBdr>
            <w:tabs>
              <w:tab w:val="center" w:pos="4320"/>
              <w:tab w:val="right" w:pos="8640"/>
            </w:tabs>
            <w:jc w:val="right"/>
            <w:rPr>
              <w:rFonts w:ascii="Quattrocento Sans" w:eastAsia="Quattrocento Sans" w:hAnsi="Quattrocento Sans" w:cs="Quattrocento Sans"/>
              <w:color w:val="000000"/>
              <w:sz w:val="18"/>
              <w:szCs w:val="18"/>
            </w:rPr>
          </w:pPr>
          <w:r>
            <w:rPr>
              <w:rFonts w:ascii="Schoolbell" w:eastAsia="Schoolbell" w:hAnsi="Schoolbell" w:cs="Schoolbell"/>
              <w:color w:val="000000"/>
              <w:sz w:val="18"/>
              <w:szCs w:val="18"/>
            </w:rPr>
            <w:t>e-ISSN: 2686-2837</w:t>
          </w:r>
        </w:p>
      </w:tc>
    </w:tr>
  </w:tbl>
  <w:p w14:paraId="449F837D" w14:textId="77777777" w:rsidR="00F30B45" w:rsidRDefault="00F30B45">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108" w:type="dxa"/>
      <w:tblBorders>
        <w:top w:val="none" w:sz="0" w:space="0" w:color="auto"/>
        <w:left w:val="none" w:sz="0" w:space="0" w:color="auto"/>
        <w:bottom w:val="thinThickSmallGap" w:sz="24" w:space="0" w:color="auto"/>
        <w:right w:val="none" w:sz="0" w:space="0" w:color="auto"/>
        <w:insideH w:val="none" w:sz="0" w:space="0" w:color="auto"/>
        <w:insideV w:val="none" w:sz="0" w:space="0" w:color="auto"/>
      </w:tblBorders>
      <w:tblLook w:val="04A0" w:firstRow="1" w:lastRow="0" w:firstColumn="1" w:lastColumn="0" w:noHBand="0" w:noVBand="1"/>
    </w:tblPr>
    <w:tblGrid>
      <w:gridCol w:w="4331"/>
      <w:gridCol w:w="4349"/>
    </w:tblGrid>
    <w:tr w:rsidR="00770174" w:rsidRPr="00D84FFB" w14:paraId="05F27A03" w14:textId="77777777" w:rsidTr="003F08A2">
      <w:tc>
        <w:tcPr>
          <w:tcW w:w="4331" w:type="dxa"/>
        </w:tcPr>
        <w:p w14:paraId="6ADD5967" w14:textId="77777777" w:rsidR="00770174" w:rsidRPr="00DE4286" w:rsidRDefault="00770174" w:rsidP="00770174">
          <w:pPr>
            <w:pStyle w:val="Header"/>
            <w:ind w:left="-108" w:right="-39"/>
            <w:jc w:val="center"/>
            <w:rPr>
              <w:rFonts w:ascii="Kristen ITC" w:hAnsi="Kristen ITC" w:cs="Segoe UI"/>
              <w:b/>
              <w:sz w:val="18"/>
              <w:lang w:val="id-ID"/>
            </w:rPr>
          </w:pPr>
          <w:bookmarkStart w:id="0" w:name="_Hlk210201413"/>
          <w:bookmarkStart w:id="1" w:name="_Hlk210203304"/>
          <w:bookmarkStart w:id="2" w:name="_Hlk210203305"/>
          <w:r>
            <w:rPr>
              <w:rFonts w:ascii="Kristen ITC" w:hAnsi="Kristen ITC" w:cs="Segoe UI"/>
              <w:b/>
              <w:sz w:val="18"/>
              <w:lang w:val="id-ID"/>
            </w:rPr>
            <w:t xml:space="preserve">Jurnal Accounting </w:t>
          </w:r>
          <w:r w:rsidRPr="00DE4286">
            <w:rPr>
              <w:rFonts w:ascii="Kristen ITC" w:hAnsi="Kristen ITC" w:cs="Segoe UI"/>
              <w:b/>
              <w:sz w:val="18"/>
              <w:lang w:val="id-ID"/>
            </w:rPr>
            <w:t xml:space="preserve">Information System </w:t>
          </w:r>
          <w:r>
            <w:rPr>
              <w:rFonts w:ascii="Kristen ITC" w:hAnsi="Kristen ITC" w:cs="Segoe UI"/>
              <w:b/>
              <w:sz w:val="18"/>
              <w:lang w:val="id-ID"/>
            </w:rPr>
            <w:t>(AIMS)</w:t>
          </w:r>
        </w:p>
        <w:p w14:paraId="48BBBD0D" w14:textId="77777777" w:rsidR="00770174" w:rsidRPr="00C00C77" w:rsidRDefault="00770174" w:rsidP="00770174">
          <w:pPr>
            <w:pStyle w:val="Header"/>
            <w:rPr>
              <w:rFonts w:ascii="Segoe UI" w:hAnsi="Segoe UI" w:cs="Segoe UI"/>
              <w:sz w:val="18"/>
              <w:szCs w:val="18"/>
            </w:rPr>
          </w:pPr>
        </w:p>
      </w:tc>
      <w:tc>
        <w:tcPr>
          <w:tcW w:w="4349" w:type="dxa"/>
        </w:tcPr>
        <w:p w14:paraId="655086A5" w14:textId="77777777" w:rsidR="00770174" w:rsidRPr="00DE4286" w:rsidRDefault="00770174" w:rsidP="00770174">
          <w:pPr>
            <w:pStyle w:val="Header"/>
            <w:jc w:val="right"/>
            <w:rPr>
              <w:rFonts w:ascii="Kristen ITC" w:hAnsi="Kristen ITC" w:cs="Segoe UI"/>
              <w:sz w:val="18"/>
            </w:rPr>
          </w:pPr>
          <w:r w:rsidRPr="00DE4286">
            <w:rPr>
              <w:rFonts w:ascii="Kristen ITC" w:hAnsi="Kristen ITC" w:cs="Segoe UI"/>
              <w:sz w:val="18"/>
            </w:rPr>
            <w:t>p-ISSN:</w:t>
          </w:r>
          <w:r>
            <w:rPr>
              <w:rFonts w:ascii="Kristen ITC" w:hAnsi="Kristen ITC" w:cs="Segoe UI"/>
              <w:sz w:val="18"/>
              <w:lang w:val="id-ID"/>
            </w:rPr>
            <w:t xml:space="preserve"> 2615-7381</w:t>
          </w:r>
        </w:p>
        <w:p w14:paraId="5D4A497F" w14:textId="77777777" w:rsidR="00770174" w:rsidRPr="00DD2ABA" w:rsidRDefault="00770174" w:rsidP="00770174">
          <w:pPr>
            <w:pStyle w:val="Header"/>
            <w:jc w:val="right"/>
            <w:rPr>
              <w:rFonts w:ascii="Segoe UI" w:hAnsi="Segoe UI" w:cs="Segoe UI"/>
              <w:sz w:val="18"/>
              <w:szCs w:val="18"/>
              <w:lang w:val="id-ID"/>
            </w:rPr>
          </w:pPr>
          <w:r w:rsidRPr="00DE4286">
            <w:rPr>
              <w:rFonts w:ascii="Kristen ITC" w:hAnsi="Kristen ITC" w:cs="Segoe UI"/>
              <w:sz w:val="18"/>
            </w:rPr>
            <w:t>e-ISSN</w:t>
          </w:r>
          <w:r>
            <w:rPr>
              <w:rFonts w:ascii="Kristen ITC" w:hAnsi="Kristen ITC" w:cs="Segoe UI"/>
              <w:sz w:val="18"/>
            </w:rPr>
            <w:t xml:space="preserve">: </w:t>
          </w:r>
          <w:r>
            <w:rPr>
              <w:rFonts w:ascii="Kristen ITC" w:hAnsi="Kristen ITC" w:cs="Segoe UI"/>
              <w:sz w:val="18"/>
              <w:lang w:val="id-ID"/>
            </w:rPr>
            <w:t>2621-7279</w:t>
          </w:r>
        </w:p>
      </w:tc>
    </w:tr>
  </w:tbl>
  <w:p w14:paraId="423F75A5" w14:textId="77777777" w:rsidR="00770174" w:rsidRDefault="00770174" w:rsidP="00770174">
    <w:pPr>
      <w:tabs>
        <w:tab w:val="center" w:pos="4320"/>
        <w:tab w:val="right" w:pos="8640"/>
      </w:tabs>
      <w:rPr>
        <w:color w:val="000000"/>
      </w:rPr>
    </w:pPr>
    <w:bookmarkStart w:id="3" w:name="_heading=h.ia8gev29kgtp" w:colFirst="0" w:colLast="0"/>
    <w:bookmarkEnd w:id="0"/>
    <w:bookmarkEnd w:id="1"/>
    <w:bookmarkEnd w:id="2"/>
    <w:bookmarkEnd w:id="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506" w:type="dxa"/>
      <w:jc w:val="center"/>
      <w:tblBorders>
        <w:top w:val="none" w:sz="0"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1968"/>
      <w:gridCol w:w="4738"/>
      <w:gridCol w:w="1800"/>
    </w:tblGrid>
    <w:tr w:rsidR="00FB0357" w14:paraId="56D78301" w14:textId="77777777" w:rsidTr="009F6097">
      <w:trPr>
        <w:jc w:val="center"/>
      </w:trPr>
      <w:tc>
        <w:tcPr>
          <w:tcW w:w="1968" w:type="dxa"/>
          <w:tcBorders>
            <w:bottom w:val="double" w:sz="4" w:space="0" w:color="5B9BD5" w:themeColor="accent5"/>
          </w:tcBorders>
        </w:tcPr>
        <w:p w14:paraId="2ED18327" w14:textId="77777777" w:rsidR="00FB0357" w:rsidRDefault="00FB0357" w:rsidP="00FB0357">
          <w:pPr>
            <w:pStyle w:val="Header"/>
            <w:jc w:val="center"/>
            <w:rPr>
              <w:rFonts w:ascii="Segoe UI" w:hAnsi="Segoe UI" w:cs="Segoe UI"/>
              <w:b/>
            </w:rPr>
          </w:pPr>
          <w:bookmarkStart w:id="4" w:name="_Hlk210201278"/>
          <w:bookmarkStart w:id="5" w:name="_Hlk210201279"/>
          <w:bookmarkStart w:id="6" w:name="_Hlk210201384"/>
          <w:bookmarkStart w:id="7" w:name="_Hlk210201385"/>
          <w:r>
            <w:rPr>
              <w:noProof/>
              <w:lang w:val="id-ID" w:eastAsia="id-ID"/>
            </w:rPr>
            <w:drawing>
              <wp:anchor distT="0" distB="0" distL="114300" distR="114300" simplePos="0" relativeHeight="251659264" behindDoc="1" locked="0" layoutInCell="1" allowOverlap="1" wp14:anchorId="68131105" wp14:editId="3E80EC1F">
                <wp:simplePos x="0" y="0"/>
                <wp:positionH relativeFrom="column">
                  <wp:posOffset>-5715</wp:posOffset>
                </wp:positionH>
                <wp:positionV relativeFrom="paragraph">
                  <wp:posOffset>37465</wp:posOffset>
                </wp:positionV>
                <wp:extent cx="1066800" cy="503363"/>
                <wp:effectExtent l="0" t="0" r="0" b="0"/>
                <wp:wrapNone/>
                <wp:docPr id="1185561273" name="Picture 1185561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503363"/>
                        </a:xfrm>
                        <a:prstGeom prst="rect">
                          <a:avLst/>
                        </a:prstGeom>
                        <a:noFill/>
                        <a:ln>
                          <a:noFill/>
                        </a:ln>
                      </pic:spPr>
                    </pic:pic>
                  </a:graphicData>
                </a:graphic>
                <wp14:sizeRelH relativeFrom="margin">
                  <wp14:pctWidth>0</wp14:pctWidth>
                </wp14:sizeRelH>
              </wp:anchor>
            </w:drawing>
          </w:r>
        </w:p>
      </w:tc>
      <w:tc>
        <w:tcPr>
          <w:tcW w:w="4738" w:type="dxa"/>
          <w:tcBorders>
            <w:bottom w:val="double" w:sz="4" w:space="0" w:color="5B9BD5" w:themeColor="accent5"/>
          </w:tcBorders>
        </w:tcPr>
        <w:p w14:paraId="36A1366D" w14:textId="77777777" w:rsidR="00FB0357" w:rsidRPr="00DE4286" w:rsidRDefault="00FB0357" w:rsidP="00FB0357">
          <w:pPr>
            <w:pStyle w:val="Header"/>
            <w:ind w:left="-108" w:right="-39"/>
            <w:jc w:val="center"/>
            <w:rPr>
              <w:rFonts w:ascii="Kristen ITC" w:hAnsi="Kristen ITC" w:cs="Segoe UI"/>
              <w:b/>
              <w:sz w:val="18"/>
              <w:lang w:val="id-ID"/>
            </w:rPr>
          </w:pPr>
          <w:r>
            <w:rPr>
              <w:rFonts w:ascii="Kristen ITC" w:hAnsi="Kristen ITC" w:cs="Segoe UI"/>
              <w:b/>
              <w:sz w:val="18"/>
              <w:lang w:val="id-ID"/>
            </w:rPr>
            <w:t xml:space="preserve">Jurnal Accounting </w:t>
          </w:r>
          <w:r w:rsidRPr="00DE4286">
            <w:rPr>
              <w:rFonts w:ascii="Kristen ITC" w:hAnsi="Kristen ITC" w:cs="Segoe UI"/>
              <w:b/>
              <w:sz w:val="18"/>
              <w:lang w:val="id-ID"/>
            </w:rPr>
            <w:t xml:space="preserve">Information System </w:t>
          </w:r>
          <w:r>
            <w:rPr>
              <w:rFonts w:ascii="Kristen ITC" w:hAnsi="Kristen ITC" w:cs="Segoe UI"/>
              <w:b/>
              <w:sz w:val="18"/>
              <w:lang w:val="id-ID"/>
            </w:rPr>
            <w:t>(AIMS)</w:t>
          </w:r>
        </w:p>
        <w:p w14:paraId="61B1C378" w14:textId="0306AA8D" w:rsidR="00FB0357" w:rsidRPr="00F73701" w:rsidRDefault="00FB0357" w:rsidP="00FB0357">
          <w:pPr>
            <w:pStyle w:val="Header"/>
            <w:ind w:left="-108" w:right="-39"/>
            <w:jc w:val="center"/>
            <w:rPr>
              <w:rFonts w:ascii="Kristen ITC" w:hAnsi="Kristen ITC" w:cs="Segoe UI"/>
              <w:bCs/>
              <w:sz w:val="18"/>
            </w:rPr>
          </w:pPr>
          <w:r>
            <w:rPr>
              <w:rFonts w:ascii="Kristen ITC" w:hAnsi="Kristen ITC" w:cs="Segoe UI"/>
              <w:bCs/>
              <w:sz w:val="18"/>
              <w:lang w:val="id-ID"/>
            </w:rPr>
            <w:t xml:space="preserve">Volume </w:t>
          </w:r>
          <w:r>
            <w:rPr>
              <w:rFonts w:ascii="Kristen ITC" w:hAnsi="Kristen ITC" w:cs="Segoe UI"/>
              <w:bCs/>
              <w:sz w:val="18"/>
            </w:rPr>
            <w:t>9</w:t>
          </w:r>
          <w:r>
            <w:rPr>
              <w:rFonts w:ascii="Kristen ITC" w:hAnsi="Kristen ITC" w:cs="Segoe UI"/>
              <w:bCs/>
              <w:sz w:val="18"/>
              <w:lang w:val="id-ID"/>
            </w:rPr>
            <w:t xml:space="preserve"> No.</w:t>
          </w:r>
          <w:r>
            <w:rPr>
              <w:rFonts w:ascii="Kristen ITC" w:hAnsi="Kristen ITC" w:cs="Segoe UI"/>
              <w:bCs/>
              <w:sz w:val="18"/>
            </w:rPr>
            <w:t xml:space="preserve"> 2</w:t>
          </w:r>
          <w:r>
            <w:rPr>
              <w:rFonts w:ascii="Kristen ITC" w:hAnsi="Kristen ITC" w:cs="Segoe UI"/>
              <w:bCs/>
              <w:sz w:val="18"/>
              <w:lang w:val="id-ID"/>
            </w:rPr>
            <w:t xml:space="preserve"> | </w:t>
          </w:r>
          <w:r>
            <w:rPr>
              <w:rFonts w:ascii="Kristen ITC" w:hAnsi="Kristen ITC" w:cs="Segoe UI"/>
              <w:bCs/>
              <w:sz w:val="18"/>
            </w:rPr>
            <w:t>September</w:t>
          </w:r>
          <w:r w:rsidRPr="00DE4286">
            <w:rPr>
              <w:rFonts w:ascii="Kristen ITC" w:hAnsi="Kristen ITC" w:cs="Segoe UI"/>
              <w:bCs/>
              <w:sz w:val="18"/>
              <w:lang w:val="id-ID"/>
            </w:rPr>
            <w:t xml:space="preserve"> </w:t>
          </w:r>
          <w:proofErr w:type="gramStart"/>
          <w:r w:rsidRPr="00DE4286">
            <w:rPr>
              <w:rFonts w:ascii="Kristen ITC" w:hAnsi="Kristen ITC" w:cs="Segoe UI"/>
              <w:bCs/>
              <w:sz w:val="18"/>
              <w:lang w:val="id-ID"/>
            </w:rPr>
            <w:t>20</w:t>
          </w:r>
          <w:r>
            <w:rPr>
              <w:rFonts w:ascii="Kristen ITC" w:hAnsi="Kristen ITC" w:cs="Segoe UI"/>
              <w:bCs/>
              <w:sz w:val="18"/>
            </w:rPr>
            <w:t>26</w:t>
          </w:r>
          <w:r>
            <w:rPr>
              <w:rFonts w:ascii="Kristen ITC" w:hAnsi="Kristen ITC" w:cs="Segoe UI"/>
              <w:bCs/>
              <w:sz w:val="18"/>
              <w:lang w:val="id-ID"/>
            </w:rPr>
            <w:t xml:space="preserve"> :</w:t>
          </w:r>
          <w:proofErr w:type="gramEnd"/>
          <w:r>
            <w:rPr>
              <w:rFonts w:ascii="Kristen ITC" w:hAnsi="Kristen ITC" w:cs="Segoe UI"/>
              <w:bCs/>
              <w:sz w:val="18"/>
              <w:lang w:val="id-ID"/>
            </w:rPr>
            <w:t xml:space="preserve"> </w:t>
          </w:r>
          <w:r>
            <w:rPr>
              <w:rFonts w:ascii="Kristen ITC" w:hAnsi="Kristen ITC" w:cs="Segoe UI"/>
              <w:bCs/>
              <w:sz w:val="18"/>
            </w:rPr>
            <w:t>2</w:t>
          </w:r>
          <w:r>
            <w:rPr>
              <w:rFonts w:ascii="Kristen ITC" w:hAnsi="Kristen ITC" w:cs="Segoe UI"/>
              <w:bCs/>
              <w:sz w:val="18"/>
            </w:rPr>
            <w:t>26</w:t>
          </w:r>
          <w:r>
            <w:rPr>
              <w:rFonts w:ascii="Kristen ITC" w:hAnsi="Kristen ITC" w:cs="Segoe UI"/>
              <w:bCs/>
              <w:sz w:val="18"/>
            </w:rPr>
            <w:t>-2</w:t>
          </w:r>
          <w:r>
            <w:rPr>
              <w:rFonts w:ascii="Kristen ITC" w:hAnsi="Kristen ITC" w:cs="Segoe UI"/>
              <w:bCs/>
              <w:sz w:val="18"/>
            </w:rPr>
            <w:t>46</w:t>
          </w:r>
        </w:p>
        <w:p w14:paraId="7BA4C48E" w14:textId="77777777" w:rsidR="00FB0357" w:rsidRPr="00F01599" w:rsidRDefault="00FB0357" w:rsidP="00FB0357">
          <w:pPr>
            <w:pStyle w:val="Header"/>
            <w:ind w:left="-108" w:right="-39"/>
            <w:jc w:val="center"/>
            <w:rPr>
              <w:rFonts w:ascii="Kristen ITC" w:hAnsi="Kristen ITC" w:cs="Segoe UI"/>
              <w:sz w:val="18"/>
              <w:lang w:val="id-ID"/>
            </w:rPr>
          </w:pPr>
          <w:r w:rsidRPr="00DE4286">
            <w:rPr>
              <w:rFonts w:ascii="Kristen ITC" w:hAnsi="Kristen ITC" w:cs="Segoe UI"/>
              <w:bCs/>
              <w:sz w:val="18"/>
              <w:lang w:val="id-ID"/>
            </w:rPr>
            <w:t>DOI:</w:t>
          </w:r>
          <w:r w:rsidRPr="00DE4286">
            <w:rPr>
              <w:rFonts w:ascii="Kristen ITC" w:hAnsi="Kristen ITC" w:cs="Segoe UI"/>
              <w:sz w:val="18"/>
            </w:rPr>
            <w:t xml:space="preserve"> 10.</w:t>
          </w:r>
          <w:r>
            <w:rPr>
              <w:rFonts w:ascii="Kristen ITC" w:hAnsi="Kristen ITC" w:cs="Segoe UI"/>
              <w:sz w:val="18"/>
            </w:rPr>
            <w:t>32627</w:t>
          </w:r>
        </w:p>
        <w:p w14:paraId="7B15865A" w14:textId="77777777" w:rsidR="00FB0357" w:rsidRPr="00DE4286" w:rsidRDefault="00FB0357" w:rsidP="00FB0357">
          <w:pPr>
            <w:pStyle w:val="Header"/>
            <w:ind w:left="-108" w:right="-39"/>
            <w:jc w:val="center"/>
            <w:rPr>
              <w:rFonts w:ascii="Kristen ITC" w:hAnsi="Kristen ITC" w:cs="Segoe UI"/>
              <w:bCs/>
              <w:sz w:val="18"/>
              <w:lang w:val="id-ID"/>
            </w:rPr>
          </w:pPr>
          <w:r>
            <w:rPr>
              <w:rFonts w:ascii="Kristen ITC" w:hAnsi="Kristen ITC" w:cs="Segoe UI"/>
              <w:bCs/>
              <w:sz w:val="18"/>
              <w:lang w:val="id-ID"/>
            </w:rPr>
            <w:t>http://journal.masoemuniversity.ac.id/index.php/aims</w:t>
          </w:r>
        </w:p>
      </w:tc>
      <w:tc>
        <w:tcPr>
          <w:tcW w:w="1800" w:type="dxa"/>
          <w:tcBorders>
            <w:bottom w:val="double" w:sz="4" w:space="0" w:color="5B9BD5" w:themeColor="accent5"/>
          </w:tcBorders>
          <w:vAlign w:val="center"/>
        </w:tcPr>
        <w:p w14:paraId="03D013D3" w14:textId="77777777" w:rsidR="00FB0357" w:rsidRPr="00DE4286" w:rsidRDefault="00FB0357" w:rsidP="00FB0357">
          <w:pPr>
            <w:pStyle w:val="Header"/>
            <w:jc w:val="right"/>
            <w:rPr>
              <w:rFonts w:ascii="Kristen ITC" w:hAnsi="Kristen ITC" w:cs="Segoe UI"/>
              <w:sz w:val="18"/>
            </w:rPr>
          </w:pPr>
          <w:r w:rsidRPr="00DE4286">
            <w:rPr>
              <w:rFonts w:ascii="Kristen ITC" w:hAnsi="Kristen ITC" w:cs="Segoe UI"/>
              <w:sz w:val="18"/>
            </w:rPr>
            <w:t>p-ISSN:</w:t>
          </w:r>
          <w:r>
            <w:rPr>
              <w:rFonts w:ascii="Kristen ITC" w:hAnsi="Kristen ITC" w:cs="Segoe UI"/>
              <w:sz w:val="18"/>
              <w:lang w:val="id-ID"/>
            </w:rPr>
            <w:t xml:space="preserve"> 2615-7381</w:t>
          </w:r>
        </w:p>
        <w:p w14:paraId="60953322" w14:textId="77777777" w:rsidR="00FB0357" w:rsidRPr="00DE4286" w:rsidRDefault="00FB0357" w:rsidP="00FB0357">
          <w:pPr>
            <w:pStyle w:val="Header"/>
            <w:jc w:val="right"/>
            <w:rPr>
              <w:rFonts w:ascii="Kristen ITC" w:hAnsi="Kristen ITC" w:cs="Segoe UI"/>
              <w:b/>
              <w:sz w:val="18"/>
            </w:rPr>
          </w:pPr>
          <w:r w:rsidRPr="00DE4286">
            <w:rPr>
              <w:rFonts w:ascii="Kristen ITC" w:hAnsi="Kristen ITC" w:cs="Segoe UI"/>
              <w:sz w:val="18"/>
            </w:rPr>
            <w:t>e-ISSN</w:t>
          </w:r>
          <w:r>
            <w:rPr>
              <w:rFonts w:ascii="Kristen ITC" w:hAnsi="Kristen ITC" w:cs="Segoe UI"/>
              <w:sz w:val="18"/>
            </w:rPr>
            <w:t xml:space="preserve">: </w:t>
          </w:r>
          <w:r>
            <w:rPr>
              <w:rFonts w:ascii="Kristen ITC" w:hAnsi="Kristen ITC" w:cs="Segoe UI"/>
              <w:sz w:val="18"/>
              <w:lang w:val="id-ID"/>
            </w:rPr>
            <w:t>2621-7279</w:t>
          </w:r>
          <w:r w:rsidRPr="00DE4286">
            <w:rPr>
              <w:rFonts w:ascii="Kristen ITC" w:hAnsi="Kristen ITC" w:cs="Segoe UI"/>
              <w:b/>
              <w:sz w:val="18"/>
            </w:rPr>
            <w:t xml:space="preserve"> </w:t>
          </w:r>
        </w:p>
      </w:tc>
    </w:tr>
    <w:bookmarkEnd w:id="4"/>
    <w:bookmarkEnd w:id="5"/>
    <w:bookmarkEnd w:id="6"/>
    <w:bookmarkEnd w:id="7"/>
  </w:tbl>
  <w:p w14:paraId="079AE133" w14:textId="77777777" w:rsidR="00770174" w:rsidRPr="00FB0357" w:rsidRDefault="00770174" w:rsidP="00FB03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D9031C"/>
    <w:multiLevelType w:val="hybridMultilevel"/>
    <w:tmpl w:val="65EEE788"/>
    <w:lvl w:ilvl="0" w:tplc="0C7E7FDE">
      <w:start w:val="1"/>
      <w:numFmt w:val="decimal"/>
      <w:lvlText w:val="%1."/>
      <w:lvlJc w:val="left"/>
      <w:pPr>
        <w:ind w:left="720" w:hanging="360"/>
      </w:pPr>
      <w:rPr>
        <w:rFonts w:ascii="Book Antiqua" w:eastAsia="Book Antiqua" w:hAnsi="Book Antiqua" w:cs="Book Antiqua" w:hint="default"/>
        <w:b w:val="0"/>
        <w:bCs/>
        <w:i w:val="0"/>
        <w:iCs/>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087969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B45"/>
    <w:rsid w:val="00001B1A"/>
    <w:rsid w:val="00001D7A"/>
    <w:rsid w:val="00003631"/>
    <w:rsid w:val="001051DF"/>
    <w:rsid w:val="001355CA"/>
    <w:rsid w:val="0016508F"/>
    <w:rsid w:val="001B7ABE"/>
    <w:rsid w:val="002329C7"/>
    <w:rsid w:val="00251468"/>
    <w:rsid w:val="00256F37"/>
    <w:rsid w:val="00265135"/>
    <w:rsid w:val="00293E32"/>
    <w:rsid w:val="0036398A"/>
    <w:rsid w:val="003B1B1D"/>
    <w:rsid w:val="00425F00"/>
    <w:rsid w:val="00531FA0"/>
    <w:rsid w:val="00554D92"/>
    <w:rsid w:val="005F7A5C"/>
    <w:rsid w:val="0062794F"/>
    <w:rsid w:val="00694077"/>
    <w:rsid w:val="006E6D16"/>
    <w:rsid w:val="00755354"/>
    <w:rsid w:val="00770174"/>
    <w:rsid w:val="007926B4"/>
    <w:rsid w:val="007A7175"/>
    <w:rsid w:val="00823884"/>
    <w:rsid w:val="008B04FB"/>
    <w:rsid w:val="00911CA9"/>
    <w:rsid w:val="0096652D"/>
    <w:rsid w:val="009D687F"/>
    <w:rsid w:val="009F1F16"/>
    <w:rsid w:val="00A10CEB"/>
    <w:rsid w:val="00A3719A"/>
    <w:rsid w:val="00A51178"/>
    <w:rsid w:val="00A63DCC"/>
    <w:rsid w:val="00AC66E8"/>
    <w:rsid w:val="00B61EA8"/>
    <w:rsid w:val="00C356E9"/>
    <w:rsid w:val="00C4577B"/>
    <w:rsid w:val="00CC5F9D"/>
    <w:rsid w:val="00CD043D"/>
    <w:rsid w:val="00D01406"/>
    <w:rsid w:val="00D348D4"/>
    <w:rsid w:val="00DA6106"/>
    <w:rsid w:val="00E0498C"/>
    <w:rsid w:val="00E26EC8"/>
    <w:rsid w:val="00E96527"/>
    <w:rsid w:val="00EB7404"/>
    <w:rsid w:val="00F30B45"/>
    <w:rsid w:val="00F85F13"/>
    <w:rsid w:val="00FB0357"/>
    <w:rsid w:val="00FB119D"/>
    <w:rsid w:val="00FD5B5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21284"/>
  <w15:docId w15:val="{CCBC107D-5A8D-4A2C-98A4-815ACAC4E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line="278" w:lineRule="auto"/>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rFonts w:ascii="Calibri" w:eastAsia="Calibri" w:hAnsi="Calibri" w:cs="Calibri"/>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ascii="Calibri" w:eastAsia="Calibri" w:hAnsi="Calibri" w:cs="Calibri"/>
      <w:i/>
      <w:iCs/>
      <w:color w:val="2F5496"/>
      <w:sz w:val="24"/>
      <w:szCs w:val="24"/>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ascii="Calibri" w:eastAsia="Calibri" w:hAnsi="Calibri" w:cs="Calibri"/>
      <w:color w:val="2F5496"/>
      <w:sz w:val="24"/>
      <w:szCs w:val="24"/>
    </w:rPr>
  </w:style>
  <w:style w:type="paragraph" w:styleId="Heading6">
    <w:name w:val="heading 6"/>
    <w:basedOn w:val="Normal"/>
    <w:next w:val="Normal"/>
    <w:link w:val="Heading6Char"/>
    <w:uiPriority w:val="9"/>
    <w:semiHidden/>
    <w:unhideWhenUsed/>
    <w:qFormat/>
    <w:pPr>
      <w:keepNext/>
      <w:keepLines/>
      <w:spacing w:before="40" w:line="278" w:lineRule="auto"/>
      <w:outlineLvl w:val="5"/>
    </w:pPr>
    <w:rPr>
      <w:rFonts w:ascii="Calibri" w:eastAsia="Calibri" w:hAnsi="Calibri" w:cs="Calibri"/>
      <w:i/>
      <w:iCs/>
      <w:color w:val="595959"/>
      <w:sz w:val="24"/>
      <w:szCs w:val="24"/>
    </w:rPr>
  </w:style>
  <w:style w:type="paragraph" w:styleId="Heading7">
    <w:name w:val="heading 7"/>
    <w:basedOn w:val="Normal"/>
    <w:next w:val="Normal"/>
    <w:link w:val="Heading7Char"/>
    <w:uiPriority w:val="9"/>
    <w:semiHidden/>
    <w:unhideWhenUsed/>
    <w:qFormat/>
    <w:rsid w:val="00791CE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ID"/>
    </w:rPr>
  </w:style>
  <w:style w:type="paragraph" w:styleId="Heading8">
    <w:name w:val="heading 8"/>
    <w:basedOn w:val="Normal"/>
    <w:next w:val="Normal"/>
    <w:link w:val="Heading8Char"/>
    <w:uiPriority w:val="9"/>
    <w:semiHidden/>
    <w:unhideWhenUsed/>
    <w:qFormat/>
    <w:rsid w:val="00791CE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ID"/>
    </w:rPr>
  </w:style>
  <w:style w:type="paragraph" w:styleId="Heading9">
    <w:name w:val="heading 9"/>
    <w:basedOn w:val="Normal"/>
    <w:next w:val="Normal"/>
    <w:link w:val="Heading9Char"/>
    <w:uiPriority w:val="9"/>
    <w:semiHidden/>
    <w:unhideWhenUsed/>
    <w:qFormat/>
    <w:rsid w:val="00791CE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Calibri" w:eastAsia="Calibri" w:hAnsi="Calibri" w:cs="Calibri"/>
      <w:sz w:val="56"/>
      <w:szCs w:val="56"/>
    </w:rPr>
  </w:style>
  <w:style w:type="character" w:customStyle="1" w:styleId="Heading1Char">
    <w:name w:val="Heading 1 Char"/>
    <w:basedOn w:val="DefaultParagraphFont"/>
    <w:link w:val="Heading1"/>
    <w:uiPriority w:val="9"/>
    <w:rsid w:val="00791C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91C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91C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91C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91C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91C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1C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1C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1CEC"/>
    <w:rPr>
      <w:rFonts w:eastAsiaTheme="majorEastAsia" w:cstheme="majorBidi"/>
      <w:color w:val="272727" w:themeColor="text1" w:themeTint="D8"/>
    </w:rPr>
  </w:style>
  <w:style w:type="character" w:customStyle="1" w:styleId="TitleChar">
    <w:name w:val="Title Char"/>
    <w:basedOn w:val="DefaultParagraphFont"/>
    <w:link w:val="Title"/>
    <w:uiPriority w:val="10"/>
    <w:rsid w:val="00791CEC"/>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791C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1CE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ID"/>
    </w:rPr>
  </w:style>
  <w:style w:type="character" w:customStyle="1" w:styleId="QuoteChar">
    <w:name w:val="Quote Char"/>
    <w:basedOn w:val="DefaultParagraphFont"/>
    <w:link w:val="Quote"/>
    <w:uiPriority w:val="29"/>
    <w:rsid w:val="00791CEC"/>
    <w:rPr>
      <w:i/>
      <w:iCs/>
      <w:color w:val="404040" w:themeColor="text1" w:themeTint="BF"/>
    </w:rPr>
  </w:style>
  <w:style w:type="paragraph" w:styleId="ListParagraph">
    <w:name w:val="List Paragraph"/>
    <w:basedOn w:val="Normal"/>
    <w:uiPriority w:val="34"/>
    <w:qFormat/>
    <w:rsid w:val="00791CEC"/>
    <w:pPr>
      <w:spacing w:after="160" w:line="278" w:lineRule="auto"/>
      <w:ind w:left="720"/>
      <w:contextualSpacing/>
    </w:pPr>
    <w:rPr>
      <w:rFonts w:asciiTheme="minorHAnsi" w:eastAsiaTheme="minorHAnsi" w:hAnsiTheme="minorHAnsi" w:cstheme="minorBidi"/>
      <w:kern w:val="2"/>
      <w:sz w:val="24"/>
      <w:szCs w:val="24"/>
      <w:lang w:val="en-ID"/>
    </w:rPr>
  </w:style>
  <w:style w:type="character" w:styleId="IntenseEmphasis">
    <w:name w:val="Intense Emphasis"/>
    <w:basedOn w:val="DefaultParagraphFont"/>
    <w:uiPriority w:val="21"/>
    <w:qFormat/>
    <w:rsid w:val="00791CEC"/>
    <w:rPr>
      <w:i/>
      <w:iCs/>
      <w:color w:val="2F5496" w:themeColor="accent1" w:themeShade="BF"/>
    </w:rPr>
  </w:style>
  <w:style w:type="paragraph" w:styleId="IntenseQuote">
    <w:name w:val="Intense Quote"/>
    <w:basedOn w:val="Normal"/>
    <w:next w:val="Normal"/>
    <w:link w:val="IntenseQuoteChar"/>
    <w:uiPriority w:val="30"/>
    <w:qFormat/>
    <w:rsid w:val="00791CE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ID"/>
    </w:rPr>
  </w:style>
  <w:style w:type="character" w:customStyle="1" w:styleId="IntenseQuoteChar">
    <w:name w:val="Intense Quote Char"/>
    <w:basedOn w:val="DefaultParagraphFont"/>
    <w:link w:val="IntenseQuote"/>
    <w:uiPriority w:val="30"/>
    <w:rsid w:val="00791CEC"/>
    <w:rPr>
      <w:i/>
      <w:iCs/>
      <w:color w:val="2F5496" w:themeColor="accent1" w:themeShade="BF"/>
    </w:rPr>
  </w:style>
  <w:style w:type="character" w:styleId="IntenseReference">
    <w:name w:val="Intense Reference"/>
    <w:basedOn w:val="DefaultParagraphFont"/>
    <w:uiPriority w:val="32"/>
    <w:qFormat/>
    <w:rsid w:val="00791CEC"/>
    <w:rPr>
      <w:b/>
      <w:bCs/>
      <w:smallCaps/>
      <w:color w:val="2F5496" w:themeColor="accent1" w:themeShade="BF"/>
      <w:spacing w:val="5"/>
    </w:rPr>
  </w:style>
  <w:style w:type="table" w:styleId="TableGrid">
    <w:name w:val="Table Grid"/>
    <w:basedOn w:val="TableNormal"/>
    <w:uiPriority w:val="39"/>
    <w:qFormat/>
    <w:rsid w:val="00791CEC"/>
    <w:rPr>
      <w:lang w:val="en-US"/>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paragraph" w:styleId="Header">
    <w:name w:val="header"/>
    <w:basedOn w:val="Normal"/>
    <w:link w:val="HeaderChar"/>
    <w:uiPriority w:val="99"/>
    <w:qFormat/>
    <w:rsid w:val="00791CEC"/>
    <w:pPr>
      <w:tabs>
        <w:tab w:val="center" w:pos="4320"/>
        <w:tab w:val="right" w:pos="8640"/>
      </w:tabs>
    </w:pPr>
  </w:style>
  <w:style w:type="character" w:customStyle="1" w:styleId="HeaderChar">
    <w:name w:val="Header Char"/>
    <w:basedOn w:val="DefaultParagraphFont"/>
    <w:link w:val="Header"/>
    <w:uiPriority w:val="99"/>
    <w:qFormat/>
    <w:rsid w:val="00791CEC"/>
    <w:rPr>
      <w:rFonts w:ascii="Times New Roman" w:eastAsia="Times New Roman" w:hAnsi="Times New Roman" w:cs="Times New Roman"/>
      <w:kern w:val="0"/>
      <w:sz w:val="20"/>
      <w:szCs w:val="20"/>
      <w:lang w:val="en-US"/>
    </w:rPr>
  </w:style>
  <w:style w:type="paragraph" w:styleId="Footer">
    <w:name w:val="footer"/>
    <w:basedOn w:val="Normal"/>
    <w:link w:val="FooterChar"/>
    <w:rsid w:val="00791CEC"/>
    <w:pPr>
      <w:tabs>
        <w:tab w:val="center" w:pos="4320"/>
        <w:tab w:val="right" w:pos="8640"/>
      </w:tabs>
    </w:pPr>
  </w:style>
  <w:style w:type="character" w:customStyle="1" w:styleId="FooterChar">
    <w:name w:val="Footer Char"/>
    <w:basedOn w:val="DefaultParagraphFont"/>
    <w:link w:val="Footer"/>
    <w:rsid w:val="00791CEC"/>
    <w:rPr>
      <w:rFonts w:ascii="Times New Roman" w:eastAsia="Times New Roman" w:hAnsi="Times New Roman" w:cs="Times New Roman"/>
      <w:kern w:val="0"/>
      <w:sz w:val="20"/>
      <w:szCs w:val="20"/>
      <w:lang w:val="en-US"/>
    </w:rPr>
  </w:style>
  <w:style w:type="character" w:styleId="PageNumber">
    <w:name w:val="page number"/>
    <w:basedOn w:val="DefaultParagraphFont"/>
    <w:rsid w:val="00791CEC"/>
  </w:style>
  <w:style w:type="paragraph" w:styleId="Subtitle">
    <w:name w:val="Subtitle"/>
    <w:basedOn w:val="Normal"/>
    <w:next w:val="Normal"/>
    <w:link w:val="SubtitleChar"/>
    <w:uiPriority w:val="11"/>
    <w:qFormat/>
    <w:pPr>
      <w:spacing w:after="160" w:line="278" w:lineRule="auto"/>
    </w:pPr>
    <w:rPr>
      <w:rFonts w:ascii="Calibri" w:eastAsia="Calibri" w:hAnsi="Calibri" w:cs="Calibri"/>
      <w:color w:val="595959"/>
      <w:sz w:val="28"/>
      <w:szCs w:val="2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character" w:styleId="Hyperlink">
    <w:name w:val="Hyperlink"/>
    <w:uiPriority w:val="99"/>
    <w:unhideWhenUsed/>
    <w:rsid w:val="00E96527"/>
    <w:rPr>
      <w:color w:val="0563C1"/>
      <w:u w:val="single"/>
    </w:rPr>
  </w:style>
  <w:style w:type="character" w:styleId="CommentReference">
    <w:name w:val="annotation reference"/>
    <w:basedOn w:val="DefaultParagraphFont"/>
    <w:uiPriority w:val="99"/>
    <w:semiHidden/>
    <w:unhideWhenUsed/>
    <w:rsid w:val="00531FA0"/>
    <w:rPr>
      <w:sz w:val="16"/>
      <w:szCs w:val="16"/>
    </w:rPr>
  </w:style>
  <w:style w:type="paragraph" w:styleId="CommentText">
    <w:name w:val="annotation text"/>
    <w:basedOn w:val="Normal"/>
    <w:link w:val="CommentTextChar"/>
    <w:uiPriority w:val="99"/>
    <w:unhideWhenUsed/>
    <w:rsid w:val="00531FA0"/>
  </w:style>
  <w:style w:type="character" w:customStyle="1" w:styleId="CommentTextChar">
    <w:name w:val="Comment Text Char"/>
    <w:basedOn w:val="DefaultParagraphFont"/>
    <w:link w:val="CommentText"/>
    <w:uiPriority w:val="99"/>
    <w:rsid w:val="00531FA0"/>
  </w:style>
  <w:style w:type="paragraph" w:styleId="CommentSubject">
    <w:name w:val="annotation subject"/>
    <w:basedOn w:val="CommentText"/>
    <w:next w:val="CommentText"/>
    <w:link w:val="CommentSubjectChar"/>
    <w:uiPriority w:val="99"/>
    <w:semiHidden/>
    <w:unhideWhenUsed/>
    <w:rsid w:val="00531FA0"/>
    <w:rPr>
      <w:b/>
      <w:bCs/>
    </w:rPr>
  </w:style>
  <w:style w:type="character" w:customStyle="1" w:styleId="CommentSubjectChar">
    <w:name w:val="Comment Subject Char"/>
    <w:basedOn w:val="CommentTextChar"/>
    <w:link w:val="CommentSubject"/>
    <w:uiPriority w:val="99"/>
    <w:semiHidden/>
    <w:rsid w:val="00531FA0"/>
    <w:rPr>
      <w:b/>
      <w:bCs/>
    </w:rPr>
  </w:style>
  <w:style w:type="character" w:styleId="PlaceholderText">
    <w:name w:val="Placeholder Text"/>
    <w:basedOn w:val="DefaultParagraphFont"/>
    <w:uiPriority w:val="99"/>
    <w:semiHidden/>
    <w:rsid w:val="00911CA9"/>
    <w:rPr>
      <w:color w:val="666666"/>
    </w:rPr>
  </w:style>
  <w:style w:type="character" w:styleId="UnresolvedMention">
    <w:name w:val="Unresolved Mention"/>
    <w:basedOn w:val="DefaultParagraphFont"/>
    <w:uiPriority w:val="99"/>
    <w:semiHidden/>
    <w:unhideWhenUsed/>
    <w:rsid w:val="00E26EC8"/>
    <w:rPr>
      <w:color w:val="605E5C"/>
      <w:shd w:val="clear" w:color="auto" w:fill="E1DFDD"/>
    </w:rPr>
  </w:style>
  <w:style w:type="table" w:styleId="PlainTable2">
    <w:name w:val="Plain Table 2"/>
    <w:basedOn w:val="TableNormal"/>
    <w:uiPriority w:val="42"/>
    <w:rsid w:val="00F85F1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52238">
      <w:marLeft w:val="640"/>
      <w:marRight w:val="0"/>
      <w:marTop w:val="0"/>
      <w:marBottom w:val="0"/>
      <w:divBdr>
        <w:top w:val="none" w:sz="0" w:space="0" w:color="auto"/>
        <w:left w:val="none" w:sz="0" w:space="0" w:color="auto"/>
        <w:bottom w:val="none" w:sz="0" w:space="0" w:color="auto"/>
        <w:right w:val="none" w:sz="0" w:space="0" w:color="auto"/>
      </w:divBdr>
    </w:div>
    <w:div w:id="115370698">
      <w:marLeft w:val="640"/>
      <w:marRight w:val="0"/>
      <w:marTop w:val="0"/>
      <w:marBottom w:val="0"/>
      <w:divBdr>
        <w:top w:val="none" w:sz="0" w:space="0" w:color="auto"/>
        <w:left w:val="none" w:sz="0" w:space="0" w:color="auto"/>
        <w:bottom w:val="none" w:sz="0" w:space="0" w:color="auto"/>
        <w:right w:val="none" w:sz="0" w:space="0" w:color="auto"/>
      </w:divBdr>
    </w:div>
    <w:div w:id="211885412">
      <w:marLeft w:val="640"/>
      <w:marRight w:val="0"/>
      <w:marTop w:val="0"/>
      <w:marBottom w:val="0"/>
      <w:divBdr>
        <w:top w:val="none" w:sz="0" w:space="0" w:color="auto"/>
        <w:left w:val="none" w:sz="0" w:space="0" w:color="auto"/>
        <w:bottom w:val="none" w:sz="0" w:space="0" w:color="auto"/>
        <w:right w:val="none" w:sz="0" w:space="0" w:color="auto"/>
      </w:divBdr>
    </w:div>
    <w:div w:id="251165412">
      <w:marLeft w:val="640"/>
      <w:marRight w:val="0"/>
      <w:marTop w:val="0"/>
      <w:marBottom w:val="0"/>
      <w:divBdr>
        <w:top w:val="none" w:sz="0" w:space="0" w:color="auto"/>
        <w:left w:val="none" w:sz="0" w:space="0" w:color="auto"/>
        <w:bottom w:val="none" w:sz="0" w:space="0" w:color="auto"/>
        <w:right w:val="none" w:sz="0" w:space="0" w:color="auto"/>
      </w:divBdr>
    </w:div>
    <w:div w:id="346370717">
      <w:marLeft w:val="640"/>
      <w:marRight w:val="0"/>
      <w:marTop w:val="0"/>
      <w:marBottom w:val="0"/>
      <w:divBdr>
        <w:top w:val="none" w:sz="0" w:space="0" w:color="auto"/>
        <w:left w:val="none" w:sz="0" w:space="0" w:color="auto"/>
        <w:bottom w:val="none" w:sz="0" w:space="0" w:color="auto"/>
        <w:right w:val="none" w:sz="0" w:space="0" w:color="auto"/>
      </w:divBdr>
    </w:div>
    <w:div w:id="358357836">
      <w:marLeft w:val="640"/>
      <w:marRight w:val="0"/>
      <w:marTop w:val="0"/>
      <w:marBottom w:val="0"/>
      <w:divBdr>
        <w:top w:val="none" w:sz="0" w:space="0" w:color="auto"/>
        <w:left w:val="none" w:sz="0" w:space="0" w:color="auto"/>
        <w:bottom w:val="none" w:sz="0" w:space="0" w:color="auto"/>
        <w:right w:val="none" w:sz="0" w:space="0" w:color="auto"/>
      </w:divBdr>
    </w:div>
    <w:div w:id="368532738">
      <w:marLeft w:val="640"/>
      <w:marRight w:val="0"/>
      <w:marTop w:val="0"/>
      <w:marBottom w:val="0"/>
      <w:divBdr>
        <w:top w:val="none" w:sz="0" w:space="0" w:color="auto"/>
        <w:left w:val="none" w:sz="0" w:space="0" w:color="auto"/>
        <w:bottom w:val="none" w:sz="0" w:space="0" w:color="auto"/>
        <w:right w:val="none" w:sz="0" w:space="0" w:color="auto"/>
      </w:divBdr>
    </w:div>
    <w:div w:id="400102864">
      <w:marLeft w:val="640"/>
      <w:marRight w:val="0"/>
      <w:marTop w:val="0"/>
      <w:marBottom w:val="0"/>
      <w:divBdr>
        <w:top w:val="none" w:sz="0" w:space="0" w:color="auto"/>
        <w:left w:val="none" w:sz="0" w:space="0" w:color="auto"/>
        <w:bottom w:val="none" w:sz="0" w:space="0" w:color="auto"/>
        <w:right w:val="none" w:sz="0" w:space="0" w:color="auto"/>
      </w:divBdr>
    </w:div>
    <w:div w:id="638000507">
      <w:marLeft w:val="640"/>
      <w:marRight w:val="0"/>
      <w:marTop w:val="0"/>
      <w:marBottom w:val="0"/>
      <w:divBdr>
        <w:top w:val="none" w:sz="0" w:space="0" w:color="auto"/>
        <w:left w:val="none" w:sz="0" w:space="0" w:color="auto"/>
        <w:bottom w:val="none" w:sz="0" w:space="0" w:color="auto"/>
        <w:right w:val="none" w:sz="0" w:space="0" w:color="auto"/>
      </w:divBdr>
    </w:div>
    <w:div w:id="647442465">
      <w:marLeft w:val="640"/>
      <w:marRight w:val="0"/>
      <w:marTop w:val="0"/>
      <w:marBottom w:val="0"/>
      <w:divBdr>
        <w:top w:val="none" w:sz="0" w:space="0" w:color="auto"/>
        <w:left w:val="none" w:sz="0" w:space="0" w:color="auto"/>
        <w:bottom w:val="none" w:sz="0" w:space="0" w:color="auto"/>
        <w:right w:val="none" w:sz="0" w:space="0" w:color="auto"/>
      </w:divBdr>
    </w:div>
    <w:div w:id="768626234">
      <w:marLeft w:val="640"/>
      <w:marRight w:val="0"/>
      <w:marTop w:val="0"/>
      <w:marBottom w:val="0"/>
      <w:divBdr>
        <w:top w:val="none" w:sz="0" w:space="0" w:color="auto"/>
        <w:left w:val="none" w:sz="0" w:space="0" w:color="auto"/>
        <w:bottom w:val="none" w:sz="0" w:space="0" w:color="auto"/>
        <w:right w:val="none" w:sz="0" w:space="0" w:color="auto"/>
      </w:divBdr>
    </w:div>
    <w:div w:id="776870441">
      <w:marLeft w:val="640"/>
      <w:marRight w:val="0"/>
      <w:marTop w:val="0"/>
      <w:marBottom w:val="0"/>
      <w:divBdr>
        <w:top w:val="none" w:sz="0" w:space="0" w:color="auto"/>
        <w:left w:val="none" w:sz="0" w:space="0" w:color="auto"/>
        <w:bottom w:val="none" w:sz="0" w:space="0" w:color="auto"/>
        <w:right w:val="none" w:sz="0" w:space="0" w:color="auto"/>
      </w:divBdr>
    </w:div>
    <w:div w:id="797452950">
      <w:marLeft w:val="640"/>
      <w:marRight w:val="0"/>
      <w:marTop w:val="0"/>
      <w:marBottom w:val="0"/>
      <w:divBdr>
        <w:top w:val="none" w:sz="0" w:space="0" w:color="auto"/>
        <w:left w:val="none" w:sz="0" w:space="0" w:color="auto"/>
        <w:bottom w:val="none" w:sz="0" w:space="0" w:color="auto"/>
        <w:right w:val="none" w:sz="0" w:space="0" w:color="auto"/>
      </w:divBdr>
    </w:div>
    <w:div w:id="805469422">
      <w:marLeft w:val="640"/>
      <w:marRight w:val="0"/>
      <w:marTop w:val="0"/>
      <w:marBottom w:val="0"/>
      <w:divBdr>
        <w:top w:val="none" w:sz="0" w:space="0" w:color="auto"/>
        <w:left w:val="none" w:sz="0" w:space="0" w:color="auto"/>
        <w:bottom w:val="none" w:sz="0" w:space="0" w:color="auto"/>
        <w:right w:val="none" w:sz="0" w:space="0" w:color="auto"/>
      </w:divBdr>
    </w:div>
    <w:div w:id="946422152">
      <w:marLeft w:val="640"/>
      <w:marRight w:val="0"/>
      <w:marTop w:val="0"/>
      <w:marBottom w:val="0"/>
      <w:divBdr>
        <w:top w:val="none" w:sz="0" w:space="0" w:color="auto"/>
        <w:left w:val="none" w:sz="0" w:space="0" w:color="auto"/>
        <w:bottom w:val="none" w:sz="0" w:space="0" w:color="auto"/>
        <w:right w:val="none" w:sz="0" w:space="0" w:color="auto"/>
      </w:divBdr>
    </w:div>
    <w:div w:id="975524998">
      <w:marLeft w:val="640"/>
      <w:marRight w:val="0"/>
      <w:marTop w:val="0"/>
      <w:marBottom w:val="0"/>
      <w:divBdr>
        <w:top w:val="none" w:sz="0" w:space="0" w:color="auto"/>
        <w:left w:val="none" w:sz="0" w:space="0" w:color="auto"/>
        <w:bottom w:val="none" w:sz="0" w:space="0" w:color="auto"/>
        <w:right w:val="none" w:sz="0" w:space="0" w:color="auto"/>
      </w:divBdr>
    </w:div>
    <w:div w:id="1034842096">
      <w:marLeft w:val="640"/>
      <w:marRight w:val="0"/>
      <w:marTop w:val="0"/>
      <w:marBottom w:val="0"/>
      <w:divBdr>
        <w:top w:val="none" w:sz="0" w:space="0" w:color="auto"/>
        <w:left w:val="none" w:sz="0" w:space="0" w:color="auto"/>
        <w:bottom w:val="none" w:sz="0" w:space="0" w:color="auto"/>
        <w:right w:val="none" w:sz="0" w:space="0" w:color="auto"/>
      </w:divBdr>
    </w:div>
    <w:div w:id="1057122496">
      <w:marLeft w:val="640"/>
      <w:marRight w:val="0"/>
      <w:marTop w:val="0"/>
      <w:marBottom w:val="0"/>
      <w:divBdr>
        <w:top w:val="none" w:sz="0" w:space="0" w:color="auto"/>
        <w:left w:val="none" w:sz="0" w:space="0" w:color="auto"/>
        <w:bottom w:val="none" w:sz="0" w:space="0" w:color="auto"/>
        <w:right w:val="none" w:sz="0" w:space="0" w:color="auto"/>
      </w:divBdr>
    </w:div>
    <w:div w:id="1061827245">
      <w:marLeft w:val="640"/>
      <w:marRight w:val="0"/>
      <w:marTop w:val="0"/>
      <w:marBottom w:val="0"/>
      <w:divBdr>
        <w:top w:val="none" w:sz="0" w:space="0" w:color="auto"/>
        <w:left w:val="none" w:sz="0" w:space="0" w:color="auto"/>
        <w:bottom w:val="none" w:sz="0" w:space="0" w:color="auto"/>
        <w:right w:val="none" w:sz="0" w:space="0" w:color="auto"/>
      </w:divBdr>
    </w:div>
    <w:div w:id="1063410944">
      <w:marLeft w:val="640"/>
      <w:marRight w:val="0"/>
      <w:marTop w:val="0"/>
      <w:marBottom w:val="0"/>
      <w:divBdr>
        <w:top w:val="none" w:sz="0" w:space="0" w:color="auto"/>
        <w:left w:val="none" w:sz="0" w:space="0" w:color="auto"/>
        <w:bottom w:val="none" w:sz="0" w:space="0" w:color="auto"/>
        <w:right w:val="none" w:sz="0" w:space="0" w:color="auto"/>
      </w:divBdr>
    </w:div>
    <w:div w:id="1108622942">
      <w:marLeft w:val="640"/>
      <w:marRight w:val="0"/>
      <w:marTop w:val="0"/>
      <w:marBottom w:val="0"/>
      <w:divBdr>
        <w:top w:val="none" w:sz="0" w:space="0" w:color="auto"/>
        <w:left w:val="none" w:sz="0" w:space="0" w:color="auto"/>
        <w:bottom w:val="none" w:sz="0" w:space="0" w:color="auto"/>
        <w:right w:val="none" w:sz="0" w:space="0" w:color="auto"/>
      </w:divBdr>
    </w:div>
    <w:div w:id="1113404267">
      <w:marLeft w:val="640"/>
      <w:marRight w:val="0"/>
      <w:marTop w:val="0"/>
      <w:marBottom w:val="0"/>
      <w:divBdr>
        <w:top w:val="none" w:sz="0" w:space="0" w:color="auto"/>
        <w:left w:val="none" w:sz="0" w:space="0" w:color="auto"/>
        <w:bottom w:val="none" w:sz="0" w:space="0" w:color="auto"/>
        <w:right w:val="none" w:sz="0" w:space="0" w:color="auto"/>
      </w:divBdr>
    </w:div>
    <w:div w:id="1195970724">
      <w:marLeft w:val="640"/>
      <w:marRight w:val="0"/>
      <w:marTop w:val="0"/>
      <w:marBottom w:val="0"/>
      <w:divBdr>
        <w:top w:val="none" w:sz="0" w:space="0" w:color="auto"/>
        <w:left w:val="none" w:sz="0" w:space="0" w:color="auto"/>
        <w:bottom w:val="none" w:sz="0" w:space="0" w:color="auto"/>
        <w:right w:val="none" w:sz="0" w:space="0" w:color="auto"/>
      </w:divBdr>
    </w:div>
    <w:div w:id="1208638130">
      <w:marLeft w:val="640"/>
      <w:marRight w:val="0"/>
      <w:marTop w:val="0"/>
      <w:marBottom w:val="0"/>
      <w:divBdr>
        <w:top w:val="none" w:sz="0" w:space="0" w:color="auto"/>
        <w:left w:val="none" w:sz="0" w:space="0" w:color="auto"/>
        <w:bottom w:val="none" w:sz="0" w:space="0" w:color="auto"/>
        <w:right w:val="none" w:sz="0" w:space="0" w:color="auto"/>
      </w:divBdr>
    </w:div>
    <w:div w:id="1220902125">
      <w:marLeft w:val="640"/>
      <w:marRight w:val="0"/>
      <w:marTop w:val="0"/>
      <w:marBottom w:val="0"/>
      <w:divBdr>
        <w:top w:val="none" w:sz="0" w:space="0" w:color="auto"/>
        <w:left w:val="none" w:sz="0" w:space="0" w:color="auto"/>
        <w:bottom w:val="none" w:sz="0" w:space="0" w:color="auto"/>
        <w:right w:val="none" w:sz="0" w:space="0" w:color="auto"/>
      </w:divBdr>
    </w:div>
    <w:div w:id="1229609480">
      <w:marLeft w:val="640"/>
      <w:marRight w:val="0"/>
      <w:marTop w:val="0"/>
      <w:marBottom w:val="0"/>
      <w:divBdr>
        <w:top w:val="none" w:sz="0" w:space="0" w:color="auto"/>
        <w:left w:val="none" w:sz="0" w:space="0" w:color="auto"/>
        <w:bottom w:val="none" w:sz="0" w:space="0" w:color="auto"/>
        <w:right w:val="none" w:sz="0" w:space="0" w:color="auto"/>
      </w:divBdr>
    </w:div>
    <w:div w:id="1377896444">
      <w:marLeft w:val="640"/>
      <w:marRight w:val="0"/>
      <w:marTop w:val="0"/>
      <w:marBottom w:val="0"/>
      <w:divBdr>
        <w:top w:val="none" w:sz="0" w:space="0" w:color="auto"/>
        <w:left w:val="none" w:sz="0" w:space="0" w:color="auto"/>
        <w:bottom w:val="none" w:sz="0" w:space="0" w:color="auto"/>
        <w:right w:val="none" w:sz="0" w:space="0" w:color="auto"/>
      </w:divBdr>
    </w:div>
    <w:div w:id="1395667065">
      <w:marLeft w:val="640"/>
      <w:marRight w:val="0"/>
      <w:marTop w:val="0"/>
      <w:marBottom w:val="0"/>
      <w:divBdr>
        <w:top w:val="none" w:sz="0" w:space="0" w:color="auto"/>
        <w:left w:val="none" w:sz="0" w:space="0" w:color="auto"/>
        <w:bottom w:val="none" w:sz="0" w:space="0" w:color="auto"/>
        <w:right w:val="none" w:sz="0" w:space="0" w:color="auto"/>
      </w:divBdr>
    </w:div>
    <w:div w:id="1548377078">
      <w:marLeft w:val="640"/>
      <w:marRight w:val="0"/>
      <w:marTop w:val="0"/>
      <w:marBottom w:val="0"/>
      <w:divBdr>
        <w:top w:val="none" w:sz="0" w:space="0" w:color="auto"/>
        <w:left w:val="none" w:sz="0" w:space="0" w:color="auto"/>
        <w:bottom w:val="none" w:sz="0" w:space="0" w:color="auto"/>
        <w:right w:val="none" w:sz="0" w:space="0" w:color="auto"/>
      </w:divBdr>
    </w:div>
    <w:div w:id="1569339964">
      <w:marLeft w:val="640"/>
      <w:marRight w:val="0"/>
      <w:marTop w:val="0"/>
      <w:marBottom w:val="0"/>
      <w:divBdr>
        <w:top w:val="none" w:sz="0" w:space="0" w:color="auto"/>
        <w:left w:val="none" w:sz="0" w:space="0" w:color="auto"/>
        <w:bottom w:val="none" w:sz="0" w:space="0" w:color="auto"/>
        <w:right w:val="none" w:sz="0" w:space="0" w:color="auto"/>
      </w:divBdr>
    </w:div>
    <w:div w:id="1586918227">
      <w:marLeft w:val="640"/>
      <w:marRight w:val="0"/>
      <w:marTop w:val="0"/>
      <w:marBottom w:val="0"/>
      <w:divBdr>
        <w:top w:val="none" w:sz="0" w:space="0" w:color="auto"/>
        <w:left w:val="none" w:sz="0" w:space="0" w:color="auto"/>
        <w:bottom w:val="none" w:sz="0" w:space="0" w:color="auto"/>
        <w:right w:val="none" w:sz="0" w:space="0" w:color="auto"/>
      </w:divBdr>
    </w:div>
    <w:div w:id="1662928889">
      <w:marLeft w:val="640"/>
      <w:marRight w:val="0"/>
      <w:marTop w:val="0"/>
      <w:marBottom w:val="0"/>
      <w:divBdr>
        <w:top w:val="none" w:sz="0" w:space="0" w:color="auto"/>
        <w:left w:val="none" w:sz="0" w:space="0" w:color="auto"/>
        <w:bottom w:val="none" w:sz="0" w:space="0" w:color="auto"/>
        <w:right w:val="none" w:sz="0" w:space="0" w:color="auto"/>
      </w:divBdr>
    </w:div>
    <w:div w:id="1794521450">
      <w:marLeft w:val="640"/>
      <w:marRight w:val="0"/>
      <w:marTop w:val="0"/>
      <w:marBottom w:val="0"/>
      <w:divBdr>
        <w:top w:val="none" w:sz="0" w:space="0" w:color="auto"/>
        <w:left w:val="none" w:sz="0" w:space="0" w:color="auto"/>
        <w:bottom w:val="none" w:sz="0" w:space="0" w:color="auto"/>
        <w:right w:val="none" w:sz="0" w:space="0" w:color="auto"/>
      </w:divBdr>
    </w:div>
    <w:div w:id="1801148705">
      <w:marLeft w:val="640"/>
      <w:marRight w:val="0"/>
      <w:marTop w:val="0"/>
      <w:marBottom w:val="0"/>
      <w:divBdr>
        <w:top w:val="none" w:sz="0" w:space="0" w:color="auto"/>
        <w:left w:val="none" w:sz="0" w:space="0" w:color="auto"/>
        <w:bottom w:val="none" w:sz="0" w:space="0" w:color="auto"/>
        <w:right w:val="none" w:sz="0" w:space="0" w:color="auto"/>
      </w:divBdr>
    </w:div>
    <w:div w:id="1880388011">
      <w:marLeft w:val="640"/>
      <w:marRight w:val="0"/>
      <w:marTop w:val="0"/>
      <w:marBottom w:val="0"/>
      <w:divBdr>
        <w:top w:val="none" w:sz="0" w:space="0" w:color="auto"/>
        <w:left w:val="none" w:sz="0" w:space="0" w:color="auto"/>
        <w:bottom w:val="none" w:sz="0" w:space="0" w:color="auto"/>
        <w:right w:val="none" w:sz="0" w:space="0" w:color="auto"/>
      </w:divBdr>
    </w:div>
    <w:div w:id="1880625104">
      <w:marLeft w:val="640"/>
      <w:marRight w:val="0"/>
      <w:marTop w:val="0"/>
      <w:marBottom w:val="0"/>
      <w:divBdr>
        <w:top w:val="none" w:sz="0" w:space="0" w:color="auto"/>
        <w:left w:val="none" w:sz="0" w:space="0" w:color="auto"/>
        <w:bottom w:val="none" w:sz="0" w:space="0" w:color="auto"/>
        <w:right w:val="none" w:sz="0" w:space="0" w:color="auto"/>
      </w:divBdr>
    </w:div>
    <w:div w:id="1922716551">
      <w:marLeft w:val="640"/>
      <w:marRight w:val="0"/>
      <w:marTop w:val="0"/>
      <w:marBottom w:val="0"/>
      <w:divBdr>
        <w:top w:val="none" w:sz="0" w:space="0" w:color="auto"/>
        <w:left w:val="none" w:sz="0" w:space="0" w:color="auto"/>
        <w:bottom w:val="none" w:sz="0" w:space="0" w:color="auto"/>
        <w:right w:val="none" w:sz="0" w:space="0" w:color="auto"/>
      </w:divBdr>
    </w:div>
    <w:div w:id="1974364585">
      <w:marLeft w:val="640"/>
      <w:marRight w:val="0"/>
      <w:marTop w:val="0"/>
      <w:marBottom w:val="0"/>
      <w:divBdr>
        <w:top w:val="none" w:sz="0" w:space="0" w:color="auto"/>
        <w:left w:val="none" w:sz="0" w:space="0" w:color="auto"/>
        <w:bottom w:val="none" w:sz="0" w:space="0" w:color="auto"/>
        <w:right w:val="none" w:sz="0" w:space="0" w:color="auto"/>
      </w:divBdr>
    </w:div>
    <w:div w:id="2011328277">
      <w:marLeft w:val="640"/>
      <w:marRight w:val="0"/>
      <w:marTop w:val="0"/>
      <w:marBottom w:val="0"/>
      <w:divBdr>
        <w:top w:val="none" w:sz="0" w:space="0" w:color="auto"/>
        <w:left w:val="none" w:sz="0" w:space="0" w:color="auto"/>
        <w:bottom w:val="none" w:sz="0" w:space="0" w:color="auto"/>
        <w:right w:val="none" w:sz="0" w:space="0" w:color="auto"/>
      </w:divBdr>
    </w:div>
    <w:div w:id="2061053436">
      <w:marLeft w:val="640"/>
      <w:marRight w:val="0"/>
      <w:marTop w:val="0"/>
      <w:marBottom w:val="0"/>
      <w:divBdr>
        <w:top w:val="none" w:sz="0" w:space="0" w:color="auto"/>
        <w:left w:val="none" w:sz="0" w:space="0" w:color="auto"/>
        <w:bottom w:val="none" w:sz="0" w:space="0" w:color="auto"/>
        <w:right w:val="none" w:sz="0" w:space="0" w:color="auto"/>
      </w:divBdr>
    </w:div>
    <w:div w:id="2087605657">
      <w:marLeft w:val="640"/>
      <w:marRight w:val="0"/>
      <w:marTop w:val="0"/>
      <w:marBottom w:val="0"/>
      <w:divBdr>
        <w:top w:val="none" w:sz="0" w:space="0" w:color="auto"/>
        <w:left w:val="none" w:sz="0" w:space="0" w:color="auto"/>
        <w:bottom w:val="none" w:sz="0" w:space="0" w:color="auto"/>
        <w:right w:val="none" w:sz="0" w:space="0" w:color="auto"/>
      </w:divBdr>
    </w:div>
    <w:div w:id="2093306967">
      <w:marLeft w:val="640"/>
      <w:marRight w:val="0"/>
      <w:marTop w:val="0"/>
      <w:marBottom w:val="0"/>
      <w:divBdr>
        <w:top w:val="none" w:sz="0" w:space="0" w:color="auto"/>
        <w:left w:val="none" w:sz="0" w:space="0" w:color="auto"/>
        <w:bottom w:val="none" w:sz="0" w:space="0" w:color="auto"/>
        <w:right w:val="none" w:sz="0" w:space="0" w:color="auto"/>
      </w:divBdr>
    </w:div>
    <w:div w:id="2116317787">
      <w:marLeft w:val="640"/>
      <w:marRight w:val="0"/>
      <w:marTop w:val="0"/>
      <w:marBottom w:val="0"/>
      <w:divBdr>
        <w:top w:val="none" w:sz="0" w:space="0" w:color="auto"/>
        <w:left w:val="none" w:sz="0" w:space="0" w:color="auto"/>
        <w:bottom w:val="none" w:sz="0" w:space="0" w:color="auto"/>
        <w:right w:val="none" w:sz="0" w:space="0" w:color="auto"/>
      </w:divBdr>
    </w:div>
    <w:div w:id="2137138203">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undefined"/><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undefined"/><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undefined"/><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2.undefined"/><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undefined"/><Relationship Id="rId14" Type="http://schemas.openxmlformats.org/officeDocument/2006/relationships/image" Target="media/image6.undefined"/><Relationship Id="rId22"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FCF894D-44AF-42D2-98B3-857B6A295D46}"/>
      </w:docPartPr>
      <w:docPartBody>
        <w:p w:rsidR="00AB6C85" w:rsidRDefault="00B4672F">
          <w:r w:rsidRPr="008F459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choolbell">
    <w:altName w:val="Calibri"/>
    <w:charset w:val="00"/>
    <w:family w:val="auto"/>
    <w:pitch w:val="default"/>
  </w:font>
  <w:font w:name="Quattrocento Sans">
    <w:charset w:val="00"/>
    <w:family w:val="swiss"/>
    <w:pitch w:val="variable"/>
    <w:sig w:usb0="800000BF" w:usb1="4000005B" w:usb2="00000000" w:usb3="00000000" w:csb0="00000001" w:csb1="00000000"/>
  </w:font>
  <w:font w:name="Kristen ITC">
    <w:altName w:val="Kristen ITC"/>
    <w:panose1 w:val="03050502040202030202"/>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72F"/>
    <w:rsid w:val="00060565"/>
    <w:rsid w:val="000C7B50"/>
    <w:rsid w:val="0016508F"/>
    <w:rsid w:val="00355099"/>
    <w:rsid w:val="007926B4"/>
    <w:rsid w:val="00A32EB9"/>
    <w:rsid w:val="00A51178"/>
    <w:rsid w:val="00AB6C85"/>
    <w:rsid w:val="00B45270"/>
    <w:rsid w:val="00B4672F"/>
    <w:rsid w:val="00BA4EE3"/>
    <w:rsid w:val="00CD043D"/>
    <w:rsid w:val="00D348D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6C8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3AD31BD-D76E-416E-8382-491A99F19A4B}">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89981575996"/>
    <we:property name="MENDELEY_CITATIONS" value="[{&quot;citationID&quot;:&quot;MENDELEY_CITATION_797ba916-b393-4f8b-a00b-3dcad6ac5099&quot;,&quot;properties&quot;:{&quot;noteIndex&quot;:0},&quot;isEdited&quot;:false,&quot;manualOverride&quot;:{&quot;isManuallyOverridden&quot;:true,&quot;citeprocText&quot;:&quot;[1]&quot;,&quot;manualOverrideText&quot;:&quot;[2]&quot;},&quot;citationTag&quot;:&quot;MENDELEY_CITATION_v3_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&quot;,&quot;citationItems&quot;:[{&quot;id&quot;:&quot;50b197e2-3512-3498-a52f-7fcd1faacb06&quot;,&quot;itemData&quot;:{&quot;type&quot;:&quot;article-journal&quot;,&quot;id&quot;:&quot;50b197e2-3512-3498-a52f-7fcd1faacb06&quot;,&quot;title&quot;:&quot;The ChatGPT artificial intelligence chatbot: How well does it answer accounting assessment questions?&quot;,&quot;author&quot;:[{&quot;family&quot;:&quot;Wood&quot;,&quot;given&quot;:&quot;David A&quot;,&quot;parse-names&quot;:false,&quot;dropping-particle&quot;:&quot;&quot;,&quot;non-dropping-particle&quot;:&quot;&quot;},{&quot;family&quot;:&quot;Achhpilia&quot;,&quot;given&quot;:&quot;Muskan P&quot;,&quot;parse-names&quot;:false,&quot;dropping-particle&quot;:&quot;&quot;,&quot;non-dropping-particle&quot;:&quot;&quot;},{&quot;family&quot;:&quot;Adams&quot;,&quot;given&quot;:&quot;Mollie T&quot;,&quot;parse-names&quot;:false,&quot;dropping-particle&quot;:&quot;&quot;,&quot;non-dropping-particle&quot;:&quot;&quot;},{&quot;family&quot;:&quot;Aghazadeh&quot;,&quot;given&quot;:&quot;Sanaz&quot;,&quot;parse-names&quot;:false,&quot;dropping-particle&quot;:&quot;&quot;,&quot;non-dropping-particle&quot;:&quot;&quot;},{&quot;family&quot;:&quot;Almer&quot;,&quot;given&quot;:&quot;Elizabeth D&quot;,&quot;parse-names&quot;:false,&quot;dropping-particle&quot;:&quot;&quot;,&quot;non-dropping-particle&quot;:&quot;&quot;}],&quot;container-title&quot;:&quot;Issues in Accounting Education&quot;,&quot;DOI&quot;:&quot;10.2308/ISSUES-2023-013&quot;,&quot;issued&quot;:{&quot;date-parts&quot;:[[2023]]},&quot;page&quot;:&quot;81-108&quot;,&quot;issue&quot;:&quot;4&quot;,&quot;volume&quot;:&quot;38&quot;,&quot;container-title-short&quot;:&quot;&quot;},&quot;isTemporary&quot;:false,&quot;suppress-author&quot;:false,&quot;composite&quot;:false,&quot;author-only&quot;:false}]},{&quot;citationID&quot;:&quot;MENDELEY_CITATION_192570e7-e4f1-41ce-a129-c4892dd141f7&quot;,&quot;properties&quot;:{&quot;noteIndex&quot;:0},&quot;isEdited&quot;:false,&quot;manualOverride&quot;:{&quot;isManuallyOverridden&quot;:true,&quot;citeprocText&quot;:&quot;[2]&quot;,&quot;manualOverrideText&quot;:&quot;[3]&quot;},&quot;citationTag&quot;:&quot;MENDELEY_CITATION_v3_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&quot;,&quot;citationItems&quot;:[{&quot;id&quot;:&quot;6349f47f-e7a4-3947-afd2-d6ea8586e304&quot;,&quot;itemData&quot;:{&quot;type&quot;:&quot;article-journal&quot;,&quot;id&quot;:&quot;6349f47f-e7a4-3947-afd2-d6ea8586e304&quot;,&quot;title&quot;:&quot;Scoping studies: Towards a methodological framework&quot;,&quot;author&quot;:[{&quot;family&quot;:&quot;Arksey&quot;,&quot;given&quot;:&quot;Hilary&quot;,&quot;parse-names&quot;:false,&quot;dropping-particle&quot;:&quot;&quot;,&quot;non-dropping-particle&quot;:&quot;&quot;},{&quot;family&quot;:&quot;O'Malley&quot;,&quot;given&quot;:&quot;Lisa&quot;,&quot;parse-names&quot;:false,&quot;dropping-particle&quot;:&quot;&quot;,&quot;non-dropping-particle&quot;:&quot;&quot;}],&quot;container-title&quot;:&quot;International Journal of Social Research Methodology&quot;,&quot;container-title-short&quot;:&quot;Int. J. Soc. Res. Methodol.&quot;,&quot;DOI&quot;:&quot;10.1080/1364557032000119616&quot;,&quot;issued&quot;:{&quot;date-parts&quot;:[[2005]]},&quot;page&quot;:&quot;19-32&quot;,&quot;issue&quot;:&quot;1&quot;,&quot;volume&quot;:&quot;8&quot;},&quot;isTemporary&quot;:false,&quot;suppress-author&quot;:false,&quot;composite&quot;:false,&quot;author-only&quot;:false}]},{&quot;citationID&quot;:&quot;MENDELEY_CITATION_76a30260-1ddc-4b9b-81f6-8e6075014e3b&quot;,&quot;properties&quot;:{&quot;noteIndex&quot;:0},&quot;isEdited&quot;:false,&quot;manualOverride&quot;:{&quot;isManuallyOverridden&quot;:true,&quot;citeprocText&quot;:&quot;[1]&quot;,&quot;manualOverrideText&quot;:&quot;[2]&quot;},&quot;citationTag&quot;:&quot;MENDELEY_CITATION_v3_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&quot;,&quot;citationItems&quot;:[{&quot;id&quot;:&quot;50b197e2-3512-3498-a52f-7fcd1faacb06&quot;,&quot;itemData&quot;:{&quot;type&quot;:&quot;article-journal&quot;,&quot;id&quot;:&quot;50b197e2-3512-3498-a52f-7fcd1faacb06&quot;,&quot;title&quot;:&quot;The ChatGPT artificial intelligence chatbot: How well does it answer accounting assessment questions?&quot;,&quot;author&quot;:[{&quot;family&quot;:&quot;Wood&quot;,&quot;given&quot;:&quot;David A&quot;,&quot;parse-names&quot;:false,&quot;dropping-particle&quot;:&quot;&quot;,&quot;non-dropping-particle&quot;:&quot;&quot;},{&quot;family&quot;:&quot;Achhpilia&quot;,&quot;given&quot;:&quot;Muskan P&quot;,&quot;parse-names&quot;:false,&quot;dropping-particle&quot;:&quot;&quot;,&quot;non-dropping-particle&quot;:&quot;&quot;},{&quot;family&quot;:&quot;Adams&quot;,&quot;given&quot;:&quot;Mollie T&quot;,&quot;parse-names&quot;:false,&quot;dropping-particle&quot;:&quot;&quot;,&quot;non-dropping-particle&quot;:&quot;&quot;},{&quot;family&quot;:&quot;Aghazadeh&quot;,&quot;given&quot;:&quot;Sanaz&quot;,&quot;parse-names&quot;:false,&quot;dropping-particle&quot;:&quot;&quot;,&quot;non-dropping-particle&quot;:&quot;&quot;},{&quot;family&quot;:&quot;Almer&quot;,&quot;given&quot;:&quot;Elizabeth D&quot;,&quot;parse-names&quot;:false,&quot;dropping-particle&quot;:&quot;&quot;,&quot;non-dropping-particle&quot;:&quot;&quot;}],&quot;container-title&quot;:&quot;Issues in Accounting Education&quot;,&quot;DOI&quot;:&quot;10.2308/ISSUES-2023-013&quot;,&quot;issued&quot;:{&quot;date-parts&quot;:[[2023]]},&quot;page&quot;:&quot;81-108&quot;,&quot;issue&quot;:&quot;4&quot;,&quot;volume&quot;:&quot;38&quot;,&quot;container-title-short&quot;:&quot;&quot;},&quot;isTemporary&quot;:false,&quot;suppress-author&quot;:false,&quot;composite&quot;:false,&quot;author-only&quot;:false}]},{&quot;citationID&quot;:&quot;MENDELEY_CITATION_ba4a5f86-5ea2-454e-b858-44c53b54a4fc&quot;,&quot;properties&quot;:{&quot;noteIndex&quot;:0},&quot;isEdited&quot;:false,&quot;manualOverride&quot;:{&quot;isManuallyOverridden&quot;:true,&quot;citeprocText&quot;:&quot;[1]&quot;,&quot;manualOverrideText&quot;:&quot;[2]&quot;},&quot;citationTag&quot;:&quot;MENDELEY_CITATION_v3_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&quot;,&quot;citationItems&quot;:[{&quot;id&quot;:&quot;50b197e2-3512-3498-a52f-7fcd1faacb06&quot;,&quot;itemData&quot;:{&quot;type&quot;:&quot;article-journal&quot;,&quot;id&quot;:&quot;50b197e2-3512-3498-a52f-7fcd1faacb06&quot;,&quot;title&quot;:&quot;The ChatGPT artificial intelligence chatbot: How well does it answer accounting assessment questions?&quot;,&quot;author&quot;:[{&quot;family&quot;:&quot;Wood&quot;,&quot;given&quot;:&quot;David A&quot;,&quot;parse-names&quot;:false,&quot;dropping-particle&quot;:&quot;&quot;,&quot;non-dropping-particle&quot;:&quot;&quot;},{&quot;family&quot;:&quot;Achhpilia&quot;,&quot;given&quot;:&quot;Muskan P&quot;,&quot;parse-names&quot;:false,&quot;dropping-particle&quot;:&quot;&quot;,&quot;non-dropping-particle&quot;:&quot;&quot;},{&quot;family&quot;:&quot;Adams&quot;,&quot;given&quot;:&quot;Mollie T&quot;,&quot;parse-names&quot;:false,&quot;dropping-particle&quot;:&quot;&quot;,&quot;non-dropping-particle&quot;:&quot;&quot;},{&quot;family&quot;:&quot;Aghazadeh&quot;,&quot;given&quot;:&quot;Sanaz&quot;,&quot;parse-names&quot;:false,&quot;dropping-particle&quot;:&quot;&quot;,&quot;non-dropping-particle&quot;:&quot;&quot;},{&quot;family&quot;:&quot;Almer&quot;,&quot;given&quot;:&quot;Elizabeth D&quot;,&quot;parse-names&quot;:false,&quot;dropping-particle&quot;:&quot;&quot;,&quot;non-dropping-particle&quot;:&quot;&quot;}],&quot;container-title&quot;:&quot;Issues in Accounting Education&quot;,&quot;DOI&quot;:&quot;10.2308/ISSUES-2023-013&quot;,&quot;issued&quot;:{&quot;date-parts&quot;:[[2023]]},&quot;page&quot;:&quot;81-108&quot;,&quot;issue&quot;:&quot;4&quot;,&quot;volume&quot;:&quot;38&quot;,&quot;container-title-short&quot;:&quot;&quot;},&quot;isTemporary&quot;:false,&quot;suppress-author&quot;:false,&quot;composite&quot;:false,&quot;author-only&quot;:false}]},{&quot;citationID&quot;:&quot;MENDELEY_CITATION_f4380f99-421b-4b64-b033-180ffbaf87a7&quot;,&quot;properties&quot;:{&quot;noteIndex&quot;:0},&quot;isEdited&quot;:false,&quot;manualOverride&quot;:{&quot;isManuallyOverridden&quot;:true,&quot;citeprocText&quot;:&quot;[3]&quot;,&quot;manualOverrideText&quot;:&quot;[1]&quot;},&quot;citationTag&quot;:&quot;MENDELEY_CITATION_v3_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&quot;,&quot;citationItems&quot;:[{&quot;id&quot;:&quot;8293d932-f7e0-3688-b43d-d7c1e7948d64&quot;,&quot;itemData&quot;:{&quot;type&quot;:&quot;article-journal&quot;,&quot;id&quot;:&quot;8293d932-f7e0-3688-b43d-d7c1e7948d64&quot;,&quot;title&quot;:&quot;A critical review of AI in accounting education: Threat and opportunity&quot;,&quot;author&quot;:[{&quot;family&quot;:&quot;Ballantine&quot;,&quot;given&quot;:&quot;Joan&quot;,&quot;parse-names&quot;:false,&quot;dropping-particle&quot;:&quot;&quot;,&quot;non-dropping-particle&quot;:&quot;&quot;},{&quot;family&quot;:&quot;Boyce&quot;,&quot;given&quot;:&quot;Gordon&quot;,&quot;parse-names&quot;:false,&quot;dropping-particle&quot;:&quot;&quot;,&quot;non-dropping-particle&quot;:&quot;&quot;},{&quot;family&quot;:&quot;Stoner&quot;,&quot;given&quot;:&quot;Greg&quot;,&quot;parse-names&quot;:false,&quot;dropping-particle&quot;:&quot;&quot;,&quot;non-dropping-particle&quot;:&quot;&quot;}],&quot;container-title&quot;:&quot;Critical Perspectives on Accounting&quot;,&quot;DOI&quot;:&quot;10.1016/j.cpa.2024.102711&quot;,&quot;issued&quot;:{&quot;date-parts&quot;:[[2024]]},&quot;page&quot;:&quot;102711&quot;,&quot;issue&quot;:&quot;1&quot;,&quot;volume&quot;:&quot;99&quot;,&quot;container-title-short&quot;:&quot;&quot;},&quot;isTemporary&quot;:false,&quot;suppress-author&quot;:false,&quot;composite&quot;:false,&quot;author-only&quot;:false}]},{&quot;citationID&quot;:&quot;MENDELEY_CITATION_d93e91d4-98e2-4cc4-af86-b28b8c0e7c8a&quot;,&quot;properties&quot;:{&quot;noteIndex&quot;:0},&quot;isEdited&quot;:false,&quot;manualOverride&quot;:{&quot;isManuallyOverridden&quot;:true,&quot;citeprocText&quot;:&quot;[3]&quot;,&quot;manualOverrideText&quot;:&quot;[1]&quot;},&quot;citationTag&quot;:&quot;MENDELEY_CITATION_v3_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&quot;,&quot;citationItems&quot;:[{&quot;id&quot;:&quot;8293d932-f7e0-3688-b43d-d7c1e7948d64&quot;,&quot;itemData&quot;:{&quot;type&quot;:&quot;article-journal&quot;,&quot;id&quot;:&quot;8293d932-f7e0-3688-b43d-d7c1e7948d64&quot;,&quot;title&quot;:&quot;A critical review of AI in accounting education: Threat and opportunity&quot;,&quot;author&quot;:[{&quot;family&quot;:&quot;Ballantine&quot;,&quot;given&quot;:&quot;Joan&quot;,&quot;parse-names&quot;:false,&quot;dropping-particle&quot;:&quot;&quot;,&quot;non-dropping-particle&quot;:&quot;&quot;},{&quot;family&quot;:&quot;Boyce&quot;,&quot;given&quot;:&quot;Gordon&quot;,&quot;parse-names&quot;:false,&quot;dropping-particle&quot;:&quot;&quot;,&quot;non-dropping-particle&quot;:&quot;&quot;},{&quot;family&quot;:&quot;Stoner&quot;,&quot;given&quot;:&quot;Greg&quot;,&quot;parse-names&quot;:false,&quot;dropping-particle&quot;:&quot;&quot;,&quot;non-dropping-particle&quot;:&quot;&quot;}],&quot;container-title&quot;:&quot;Critical Perspectives on Accounting&quot;,&quot;DOI&quot;:&quot;10.1016/j.cpa.2024.102711&quot;,&quot;issued&quot;:{&quot;date-parts&quot;:[[2024]]},&quot;page&quot;:&quot;102711&quot;,&quot;issue&quot;:&quot;1&quot;,&quot;volume&quot;:&quot;99&quot;,&quot;container-title-short&quot;:&quot;&quot;},&quot;isTemporary&quot;:false,&quot;suppress-author&quot;:false,&quot;composite&quot;:false,&quot;author-only&quot;:false}]},{&quot;citationID&quot;:&quot;MENDELEY_CITATION_7ef51ec3-364f-44af-91b6-932d8ccd0af8&quot;,&quot;properties&quot;:{&quot;noteIndex&quot;:0},&quot;isEdited&quot;:false,&quot;manualOverride&quot;:{&quot;isManuallyOverridden&quot;:true,&quot;citeprocText&quot;:&quot;[1]&quot;,&quot;manualOverrideText&quot;:&quot;[2]&quot;},&quot;citationTag&quot;:&quot;MENDELEY_CITATION_v3_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&quot;,&quot;citationItems&quot;:[{&quot;id&quot;:&quot;50b197e2-3512-3498-a52f-7fcd1faacb06&quot;,&quot;itemData&quot;:{&quot;type&quot;:&quot;article-journal&quot;,&quot;id&quot;:&quot;50b197e2-3512-3498-a52f-7fcd1faacb06&quot;,&quot;title&quot;:&quot;The ChatGPT artificial intelligence chatbot: How well does it answer accounting assessment questions?&quot;,&quot;author&quot;:[{&quot;family&quot;:&quot;Wood&quot;,&quot;given&quot;:&quot;David A&quot;,&quot;parse-names&quot;:false,&quot;dropping-particle&quot;:&quot;&quot;,&quot;non-dropping-particle&quot;:&quot;&quot;},{&quot;family&quot;:&quot;Achhpilia&quot;,&quot;given&quot;:&quot;Muskan P&quot;,&quot;parse-names&quot;:false,&quot;dropping-particle&quot;:&quot;&quot;,&quot;non-dropping-particle&quot;:&quot;&quot;},{&quot;family&quot;:&quot;Adams&quot;,&quot;given&quot;:&quot;Mollie T&quot;,&quot;parse-names&quot;:false,&quot;dropping-particle&quot;:&quot;&quot;,&quot;non-dropping-particle&quot;:&quot;&quot;},{&quot;family&quot;:&quot;Aghazadeh&quot;,&quot;given&quot;:&quot;Sanaz&quot;,&quot;parse-names&quot;:false,&quot;dropping-particle&quot;:&quot;&quot;,&quot;non-dropping-particle&quot;:&quot;&quot;},{&quot;family&quot;:&quot;Almer&quot;,&quot;given&quot;:&quot;Elizabeth D&quot;,&quot;parse-names&quot;:false,&quot;dropping-particle&quot;:&quot;&quot;,&quot;non-dropping-particle&quot;:&quot;&quot;}],&quot;container-title&quot;:&quot;Issues in Accounting Education&quot;,&quot;DOI&quot;:&quot;10.2308/ISSUES-2023-013&quot;,&quot;issued&quot;:{&quot;date-parts&quot;:[[2023]]},&quot;page&quot;:&quot;81-108&quot;,&quot;issue&quot;:&quot;4&quot;,&quot;volume&quot;:&quot;38&quot;,&quot;container-title-short&quot;:&quot;&quot;},&quot;isTemporary&quot;:false,&quot;suppress-author&quot;:false,&quot;composite&quot;:false,&quot;author-only&quot;:false}]},{&quot;citationID&quot;:&quot;MENDELEY_CITATION_aec23e29-7fb6-492a-bfa3-f0b5d0af9a04&quot;,&quot;properties&quot;:{&quot;noteIndex&quot;:0},&quot;isEdited&quot;:false,&quot;manualOverride&quot;:{&quot;isManuallyOverridden&quot;:true,&quot;citeprocText&quot;:&quot;[2]&quot;,&quot;manualOverrideText&quot;:&quot;[3]&quot;},&quot;citationTag&quot;:&quot;MENDELEY_CITATION_v3_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&quot;,&quot;citationItems&quot;:[{&quot;id&quot;:&quot;6349f47f-e7a4-3947-afd2-d6ea8586e304&quot;,&quot;itemData&quot;:{&quot;type&quot;:&quot;article-journal&quot;,&quot;id&quot;:&quot;6349f47f-e7a4-3947-afd2-d6ea8586e304&quot;,&quot;title&quot;:&quot;Scoping studies: Towards a methodological framework&quot;,&quot;author&quot;:[{&quot;family&quot;:&quot;Arksey&quot;,&quot;given&quot;:&quot;Hilary&quot;,&quot;parse-names&quot;:false,&quot;dropping-particle&quot;:&quot;&quot;,&quot;non-dropping-particle&quot;:&quot;&quot;},{&quot;family&quot;:&quot;O'Malley&quot;,&quot;given&quot;:&quot;Lisa&quot;,&quot;parse-names&quot;:false,&quot;dropping-particle&quot;:&quot;&quot;,&quot;non-dropping-particle&quot;:&quot;&quot;}],&quot;container-title&quot;:&quot;International Journal of Social Research Methodology&quot;,&quot;container-title-short&quot;:&quot;Int. J. Soc. Res. Methodol.&quot;,&quot;DOI&quot;:&quot;10.1080/1364557032000119616&quot;,&quot;issued&quot;:{&quot;date-parts&quot;:[[2005]]},&quot;page&quot;:&quot;19-32&quot;,&quot;issue&quot;:&quot;1&quot;,&quot;volume&quot;:&quot;8&quot;},&quot;isTemporary&quot;:false,&quot;suppress-author&quot;:false,&quot;composite&quot;:false,&quot;author-only&quot;:false}]},{&quot;citationID&quot;:&quot;MENDELEY_CITATION_71437acb-5b09-4676-8781-1c79245b1671&quot;,&quot;properties&quot;:{&quot;noteIndex&quot;:0},&quot;isEdited&quot;:false,&quot;manualOverride&quot;:{&quot;isManuallyOverridden&quot;:true,&quot;citeprocText&quot;:&quot;[2]&quot;,&quot;manualOverrideText&quot;:&quot;[3]&quot;},&quot;citationTag&quot;:&quot;MENDELEY_CITATION_v3_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&quot;,&quot;citationItems&quot;:[{&quot;id&quot;:&quot;6349f47f-e7a4-3947-afd2-d6ea8586e304&quot;,&quot;itemData&quot;:{&quot;type&quot;:&quot;article-journal&quot;,&quot;id&quot;:&quot;6349f47f-e7a4-3947-afd2-d6ea8586e304&quot;,&quot;title&quot;:&quot;Scoping studies: Towards a methodological framework&quot;,&quot;author&quot;:[{&quot;family&quot;:&quot;Arksey&quot;,&quot;given&quot;:&quot;Hilary&quot;,&quot;parse-names&quot;:false,&quot;dropping-particle&quot;:&quot;&quot;,&quot;non-dropping-particle&quot;:&quot;&quot;},{&quot;family&quot;:&quot;O'Malley&quot;,&quot;given&quot;:&quot;Lisa&quot;,&quot;parse-names&quot;:false,&quot;dropping-particle&quot;:&quot;&quot;,&quot;non-dropping-particle&quot;:&quot;&quot;}],&quot;container-title&quot;:&quot;International Journal of Social Research Methodology&quot;,&quot;container-title-short&quot;:&quot;Int. J. Soc. Res. Methodol.&quot;,&quot;DOI&quot;:&quot;10.1080/1364557032000119616&quot;,&quot;issued&quot;:{&quot;date-parts&quot;:[[2005]]},&quot;page&quot;:&quot;19-32&quot;,&quot;issue&quot;:&quot;1&quot;,&quot;volume&quot;:&quot;8&quot;},&quot;isTemporary&quot;:false,&quot;suppress-author&quot;:false,&quot;composite&quot;:false,&quot;author-only&quot;:false}]},{&quot;citationID&quot;:&quot;MENDELEY_CITATION_51650602-a004-4b13-86fc-bb4e05bc8fd5&quot;,&quot;properties&quot;:{&quot;noteIndex&quot;:0},&quot;isEdited&quot;:false,&quot;manualOverride&quot;:{&quot;isManuallyOverridden&quot;:false,&quot;citeprocText&quot;:&quot;[4]&quot;,&quot;manualOverrideText&quot;:&quot;&quot;},&quot;citationTag&quot;:&quot;MENDELEY_CITATION_v3_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&quot;,&quot;citationItems&quot;:[{&quot;id&quot;:&quot;6adfac76-4b01-3135-8b9e-74c1f4005d11&quot;,&quot;itemData&quot;:{&quot;type&quot;:&quot;article-journal&quot;,&quot;id&quot;:&quot;6adfac76-4b01-3135-8b9e-74c1f4005d11&quot;,&quot;title&quot;:&quot;A scoping review of ChatGPT research in accounting and finance&quot;,&quot;author&quot;:[{&quot;family&quot;:&quot;Dong&quot;,&quot;given&quot;:&quot;X&quot;,&quot;parse-names&quot;:false,&quot;dropping-particle&quot;:&quot;&quot;,&quot;non-dropping-particle&quot;:&quot;&quot;},{&quot;family&quot;:&quot;Stratopoulos&quot;,&quot;given&quot;:&quot;T C&quot;,&quot;parse-names&quot;:false,&quot;dropping-particle&quot;:&quot;&quot;,&quot;non-dropping-particle&quot;:&quot;&quot;},{&quot;family&quot;:&quot;Wang&quot;,&quot;given&quot;:&quot;C&quot;,&quot;parse-names&quot;:false,&quot;dropping-particle&quot;:&quot;&quot;,&quot;non-dropping-particle&quot;:&quot;&quot;}],&quot;container-title&quot;:&quot;International Journal of Accounting Information Systems&quot;,&quot;DOI&quot;:&quot;10.1016/j.accinf.2024.100715&quot;,&quot;issued&quot;:{&quot;date-parts&quot;:[[2024]]},&quot;page&quot;:&quot;100715&quot;,&quot;volume&quot;:&quot;55&quot;,&quot;container-title-short&quot;:&quot;&quot;},&quot;isTemporary&quot;:false}]},{&quot;citationID&quot;:&quot;MENDELEY_CITATION_681d162a-44c4-49c3-ade5-7af284b25125&quot;,&quot;properties&quot;:{&quot;noteIndex&quot;:0},&quot;isEdited&quot;:false,&quot;manualOverride&quot;:{&quot;isManuallyOverridden&quot;:false,&quot;citeprocText&quot;:&quot;[5]&quot;,&quot;manualOverrideText&quot;:&quot;&quot;},&quot;citationTag&quot;:&quot;MENDELEY_CITATION_v3_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&quot;,&quot;citationItems&quot;:[{&quot;id&quot;:&quot;933975a7-88eb-34b6-9e34-e7c8907f70f0&quot;,&quot;itemData&quot;:{&quot;type&quot;:&quot;article-journal&quot;,&quot;id&quot;:&quot;933975a7-88eb-34b6-9e34-e7c8907f70f0&quot;,&quot;title&quot;:&quot;Scoping studies: Advancing the methodology&quot;,&quot;author&quot;:[{&quot;family&quot;:&quot;Levac&quot;,&quot;given&quot;:&quot;D&quot;,&quot;parse-names&quot;:false,&quot;dropping-particle&quot;:&quot;&quot;,&quot;non-dropping-particle&quot;:&quot;&quot;},{&quot;family&quot;:&quot;Colquhoun&quot;,&quot;given&quot;:&quot;H&quot;,&quot;parse-names&quot;:false,&quot;dropping-particle&quot;:&quot;&quot;,&quot;non-dropping-particle&quot;:&quot;&quot;},{&quot;family&quot;:&quot;O'Brien&quot;,&quot;given&quot;:&quot;K K&quot;,&quot;parse-names&quot;:false,&quot;dropping-particle&quot;:&quot;&quot;,&quot;non-dropping-particle&quot;:&quot;&quot;}],&quot;container-title&quot;:&quot;Implementation Science&quot;,&quot;DOI&quot;:&quot;10.1186/1748-5908-5-69&quot;,&quot;issued&quot;:{&quot;date-parts&quot;:[[2010]]},&quot;page&quot;:&quot;69&quot;,&quot;volume&quot;:&quot;5&quot;,&quot;container-title-short&quot;:&quot;&quot;},&quot;isTemporary&quot;:false}]},{&quot;citationID&quot;:&quot;MENDELEY_CITATION_5fecea74-b991-44b8-96ae-09790a3b958d&quot;,&quot;properties&quot;:{&quot;noteIndex&quot;:0},&quot;isEdited&quot;:false,&quot;manualOverride&quot;:{&quot;isManuallyOverridden&quot;:false,&quot;citeprocText&quot;:&quot;[6]&quot;,&quot;manualOverrideText&quot;:&quot;&quot;},&quot;citationTag&quot;:&quot;MENDELEY_CITATION_v3_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&quot;,&quot;citationItems&quot;:[{&quot;id&quot;:&quot;b878ab9f-f22d-39ab-91f9-c709a8161adb&quot;,&quot;itemData&quot;:{&quot;type&quot;:&quot;book&quot;,&quot;id&quot;:&quot;b878ab9f-f22d-39ab-91f9-c709a8161adb&quot;,&quot;title&quot;:&quot;JBI manual for evidence synthesis&quot;,&quot;author&quot;:[{&quot;family&quot;:&quot;Peters&quot;,&quot;given&quot;:&quot;M D J&quot;,&quot;parse-names&quot;:false,&quot;dropping-particle&quot;:&quot;&quot;,&quot;non-dropping-particle&quot;:&quot;&quot;},{&quot;family&quot;:&quot;others&quot;,&quot;given&quot;:&quot;&quot;,&quot;parse-names&quot;:false,&quot;dropping-particle&quot;:&quot;&quot;,&quot;non-dropping-particle&quot;:&quot;&quot;}],&quot;DOI&quot;:&quot;10.46658/JBIMES-24-01&quot;,&quot;issued&quot;:{&quot;date-parts&quot;:[[2024]]},&quot;publisher&quot;:&quot;Joanna Briggs Institute&quot;,&quot;container-title-short&quot;:&quot;&quot;},&quot;isTemporary&quot;:false}]},{&quot;citationID&quot;:&quot;MENDELEY_CITATION_c8495d56-a184-460e-ada1-72f36e376ca3&quot;,&quot;properties&quot;:{&quot;noteIndex&quot;:0},&quot;isEdited&quot;:false,&quot;manualOverride&quot;:{&quot;isManuallyOverridden&quot;:false,&quot;citeprocText&quot;:&quot;[7]&quot;,&quot;manualOverrideText&quot;:&quot;&quot;},&quot;citationTag&quot;:&quot;MENDELEY_CITATION_v3_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&quot;,&quot;citationItems&quot;:[{&quot;id&quot;:&quot;9084a275-db59-3528-957f-6e40d1dd4542&quot;,&quot;itemData&quot;:{&quot;type&quot;:&quot;article-journal&quot;,&quot;id&quot;:&quot;9084a275-db59-3528-957f-6e40d1dd4542&quot;,&quot;title&quot;:&quot;PRISMA extension for scoping reviews (PRISMA-ScR): Checklist and explanation&quot;,&quot;author&quot;:[{&quot;family&quot;:&quot;Tricco&quot;,&quot;given&quot;:&quot;A C&quot;,&quot;parse-names&quot;:false,&quot;dropping-particle&quot;:&quot;&quot;,&quot;non-dropping-particle&quot;:&quot;&quot;},{&quot;family&quot;:&quot;others&quot;,&quot;given&quot;:&quot;&quot;,&quot;parse-names&quot;:false,&quot;dropping-particle&quot;:&quot;&quot;,&quot;non-dropping-particle&quot;:&quot;&quot;}],&quot;container-title&quot;:&quot;Annals of Internal Medicine&quot;,&quot;container-title-short&quot;:&quot;Ann. Intern. Med.&quot;,&quot;DOI&quot;:&quot;10.7326/M18-0850&quot;,&quot;issued&quot;:{&quot;date-parts&quot;:[[2018]]},&quot;page&quot;:&quot;467-473&quot;,&quot;issue&quot;:&quot;7&quot;,&quot;volume&quot;:&quot;169&quot;},&quot;isTemporary&quot;:false}]},{&quot;citationID&quot;:&quot;MENDELEY_CITATION_0c2783b2-1cbb-413c-a080-b6dc38a7b87a&quot;,&quot;properties&quot;:{&quot;noteIndex&quot;:0},&quot;isEdited&quot;:false,&quot;manualOverride&quot;:{&quot;isManuallyOverridden&quot;:false,&quot;citeprocText&quot;:&quot;[8]&quot;,&quot;manualOverrideText&quot;:&quot;&quot;},&quot;citationTag&quot;:&quot;MENDELEY_CITATION_v3_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&quot;,&quot;citationItems&quot;:[{&quot;id&quot;:&quot;d41f93ce-b3e5-341d-a9b8-b2a60d0de3fb&quot;,&quot;itemData&quot;:{&quot;type&quot;:&quot;article-journal&quot;,&quot;id&quot;:&quot;d41f93ce-b3e5-341d-a9b8-b2a60d0de3fb&quot;,&quot;title&quot;:&quot;The PRISMA 2020 statement: An updated guideline for reporting systematic reviews&quot;,&quot;author&quot;:[{&quot;family&quot;:&quot;Page&quot;,&quot;given&quot;:&quot;M J&quot;,&quot;parse-names&quot;:false,&quot;dropping-particle&quot;:&quot;&quot;,&quot;non-dropping-particle&quot;:&quot;&quot;},{&quot;family&quot;:&quot;others&quot;,&quot;given&quot;:&quot;&quot;,&quot;parse-names&quot;:false,&quot;dropping-particle&quot;:&quot;&quot;,&quot;non-dropping-particle&quot;:&quot;&quot;}],&quot;container-title&quot;:&quot;BMJ&quot;,&quot;DOI&quot;:&quot;10.1136/bmj.n71&quot;,&quot;issued&quot;:{&quot;date-parts&quot;:[[2021]]},&quot;page&quot;:&quot;n71&quot;,&quot;volume&quot;:&quot;372&quot;,&quot;container-title-short&quot;:&quot;&quot;},&quot;isTemporary&quot;:false}]},{&quot;citationID&quot;:&quot;MENDELEY_CITATION_d5865c24-1183-4437-aaca-08a1b84d7881&quot;,&quot;properties&quot;:{&quot;noteIndex&quot;:0},&quot;isEdited&quot;:false,&quot;manualOverride&quot;:{&quot;isManuallyOverridden&quot;:false,&quot;citeprocText&quot;:&quot;[7]&quot;,&quot;manualOverrideText&quot;:&quot;&quot;},&quot;citationTag&quot;:&quot;MENDELEY_CITATION_v3_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&quot;,&quot;citationItems&quot;:[{&quot;id&quot;:&quot;9084a275-db59-3528-957f-6e40d1dd4542&quot;,&quot;itemData&quot;:{&quot;type&quot;:&quot;article-journal&quot;,&quot;id&quot;:&quot;9084a275-db59-3528-957f-6e40d1dd4542&quot;,&quot;title&quot;:&quot;PRISMA extension for scoping reviews (PRISMA-ScR): Checklist and explanation&quot;,&quot;author&quot;:[{&quot;family&quot;:&quot;Tricco&quot;,&quot;given&quot;:&quot;A C&quot;,&quot;parse-names&quot;:false,&quot;dropping-particle&quot;:&quot;&quot;,&quot;non-dropping-particle&quot;:&quot;&quot;},{&quot;family&quot;:&quot;others&quot;,&quot;given&quot;:&quot;&quot;,&quot;parse-names&quot;:false,&quot;dropping-particle&quot;:&quot;&quot;,&quot;non-dropping-particle&quot;:&quot;&quot;}],&quot;container-title&quot;:&quot;Annals of Internal Medicine&quot;,&quot;container-title-short&quot;:&quot;Ann. Intern. Med.&quot;,&quot;DOI&quot;:&quot;10.7326/M18-0850&quot;,&quot;issued&quot;:{&quot;date-parts&quot;:[[2018]]},&quot;page&quot;:&quot;467-473&quot;,&quot;issue&quot;:&quot;7&quot;,&quot;volume&quot;:&quot;169&quot;},&quot;isTemporary&quot;:false}]},{&quot;citationID&quot;:&quot;MENDELEY_CITATION_ce7bac98-3994-4057-acc5-e328431b1529&quot;,&quot;properties&quot;:{&quot;noteIndex&quot;:0},&quot;isEdited&quot;:false,&quot;manualOverride&quot;:{&quot;isManuallyOverridden&quot;:false,&quot;citeprocText&quot;:&quot;[9]&quot;,&quot;manualOverrideText&quot;:&quot;&quot;},&quot;citationItems&quot;:[{&quot;id&quot;:&quot;1bd007c9-7d66-3be1-97a6-e1cf56cd9f0c&quot;,&quot;itemData&quot;:{&quot;type&quot;:&quot;article-journal&quot;,&quot;id&quot;:&quot;1bd007c9-7d66-3be1-97a6-e1cf56cd9f0c&quot;,&quot;title&quot;:&quot;The role of Google Scholar in evidence reviews and its applicability to grey literature searching&quot;,&quot;author&quot;:[{&quot;family&quot;:&quot;Haddaway&quot;,&quot;given&quot;:&quot;N R&quot;,&quot;parse-names&quot;:false,&quot;dropping-particle&quot;:&quot;&quot;,&quot;non-dropping-particle&quot;:&quot;&quot;},{&quot;family&quot;:&quot;Collins&quot;,&quot;given&quot;:&quot;A M&quot;,&quot;parse-names&quot;:false,&quot;dropping-particle&quot;:&quot;&quot;,&quot;non-dropping-particle&quot;:&quot;&quot;},{&quot;family&quot;:&quot;Coughlin&quot;,&quot;given&quot;:&quot;D&quot;,&quot;parse-names&quot;:false,&quot;dropping-particle&quot;:&quot;&quot;,&quot;non-dropping-particle&quot;:&quot;&quot;},{&quot;family&quot;:&quot;Kirk&quot;,&quot;given&quot;:&quot;S&quot;,&quot;parse-names&quot;:false,&quot;dropping-particle&quot;:&quot;&quot;,&quot;non-dropping-particle&quot;:&quot;&quot;}],&quot;container-title&quot;:&quot;PLOS ONE&quot;,&quot;container-title-short&quot;:&quot;PLoS One&quot;,&quot;DOI&quot;:&quot;10.1371/journal.pone.0138237&quot;,&quot;issued&quot;:{&quot;date-parts&quot;:[[2015]]},&quot;page&quot;:&quot;e0138237&quot;,&quot;issue&quot;:&quot;9&quot;,&quot;volume&quot;:&quot;10&quot;},&quot;isTemporary&quot;:false}],&quot;citationTag&quot;:&quot;MENDELEY_CITATION_v3_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&quot;},{&quot;citationID&quot;:&quot;MENDELEY_CITATION_c0a3d52e-c7ff-4406-9084-5eff0c13430b&quot;,&quot;properties&quot;:{&quot;noteIndex&quot;:0},&quot;isEdited&quot;:false,&quot;manualOverride&quot;:{&quot;isManuallyOverridden&quot;:false,&quot;citeprocText&quot;:&quot;[6]&quot;,&quot;manualOverrideText&quot;:&quot;&quot;},&quot;citationTag&quot;:&quot;MENDELEY_CITATION_v3_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&quot;,&quot;citationItems&quot;:[{&quot;id&quot;:&quot;b878ab9f-f22d-39ab-91f9-c709a8161adb&quot;,&quot;itemData&quot;:{&quot;type&quot;:&quot;book&quot;,&quot;id&quot;:&quot;b878ab9f-f22d-39ab-91f9-c709a8161adb&quot;,&quot;title&quot;:&quot;JBI manual for evidence synthesis&quot;,&quot;author&quot;:[{&quot;family&quot;:&quot;Peters&quot;,&quot;given&quot;:&quot;M D J&quot;,&quot;parse-names&quot;:false,&quot;dropping-particle&quot;:&quot;&quot;,&quot;non-dropping-particle&quot;:&quot;&quot;},{&quot;family&quot;:&quot;others&quot;,&quot;given&quot;:&quot;&quot;,&quot;parse-names&quot;:false,&quot;dropping-particle&quot;:&quot;&quot;,&quot;non-dropping-particle&quot;:&quot;&quot;}],&quot;DOI&quot;:&quot;10.46658/JBIMES-24-01&quot;,&quot;issued&quot;:{&quot;date-parts&quot;:[[2024]]},&quot;publisher&quot;:&quot;Joanna Briggs Institute&quot;,&quot;container-title-short&quot;:&quot;&quot;},&quot;isTemporary&quot;:false}]},{&quot;citationID&quot;:&quot;MENDELEY_CITATION_ee9cd023-26a5-43ae-9f3c-bf043ca08ee1&quot;,&quot;properties&quot;:{&quot;noteIndex&quot;:0},&quot;isEdited&quot;:false,&quot;manualOverride&quot;:{&quot;isManuallyOverridden&quot;:false,&quot;citeprocText&quot;:&quot;[6]&quot;,&quot;manualOverrideText&quot;:&quot;&quot;},&quot;citationTag&quot;:&quot;MENDELEY_CITATION_v3_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&quot;,&quot;citationItems&quot;:[{&quot;id&quot;:&quot;b878ab9f-f22d-39ab-91f9-c709a8161adb&quot;,&quot;itemData&quot;:{&quot;type&quot;:&quot;book&quot;,&quot;id&quot;:&quot;b878ab9f-f22d-39ab-91f9-c709a8161adb&quot;,&quot;title&quot;:&quot;JBI manual for evidence synthesis&quot;,&quot;author&quot;:[{&quot;family&quot;:&quot;Peters&quot;,&quot;given&quot;:&quot;M D J&quot;,&quot;parse-names&quot;:false,&quot;dropping-particle&quot;:&quot;&quot;,&quot;non-dropping-particle&quot;:&quot;&quot;},{&quot;family&quot;:&quot;others&quot;,&quot;given&quot;:&quot;&quot;,&quot;parse-names&quot;:false,&quot;dropping-particle&quot;:&quot;&quot;,&quot;non-dropping-particle&quot;:&quot;&quot;}],&quot;DOI&quot;:&quot;10.46658/JBIMES-24-01&quot;,&quot;issued&quot;:{&quot;date-parts&quot;:[[2024]]},&quot;publisher&quot;:&quot;Joanna Briggs Institute&quot;,&quot;container-title-short&quot;:&quot;&quot;},&quot;isTemporary&quot;:false}]},{&quot;citationID&quot;:&quot;MENDELEY_CITATION_3aea6515-b328-47bb-bede-2111bdd14698&quot;,&quot;properties&quot;:{&quot;noteIndex&quot;:0},&quot;isEdited&quot;:false,&quot;manualOverride&quot;:{&quot;isManuallyOverridden&quot;:false,&quot;citeprocText&quot;:&quot;[6]&quot;,&quot;manualOverrideText&quot;:&quot;&quot;},&quot;citationTag&quot;:&quot;MENDELEY_CITATION_v3_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&quot;,&quot;citationItems&quot;:[{&quot;id&quot;:&quot;b878ab9f-f22d-39ab-91f9-c709a8161adb&quot;,&quot;itemData&quot;:{&quot;type&quot;:&quot;book&quot;,&quot;id&quot;:&quot;b878ab9f-f22d-39ab-91f9-c709a8161adb&quot;,&quot;title&quot;:&quot;JBI manual for evidence synthesis&quot;,&quot;author&quot;:[{&quot;family&quot;:&quot;Peters&quot;,&quot;given&quot;:&quot;M D J&quot;,&quot;parse-names&quot;:false,&quot;dropping-particle&quot;:&quot;&quot;,&quot;non-dropping-particle&quot;:&quot;&quot;},{&quot;family&quot;:&quot;others&quot;,&quot;given&quot;:&quot;&quot;,&quot;parse-names&quot;:false,&quot;dropping-particle&quot;:&quot;&quot;,&quot;non-dropping-particle&quot;:&quot;&quot;}],&quot;DOI&quot;:&quot;10.46658/JBIMES-24-01&quot;,&quot;issued&quot;:{&quot;date-parts&quot;:[[2024]]},&quot;publisher&quot;:&quot;Joanna Briggs Institute&quot;,&quot;container-title-short&quot;:&quot;&quot;},&quot;isTemporary&quot;:false}]},{&quot;citationID&quot;:&quot;MENDELEY_CITATION_f5ae31af-c3aa-45b2-bee6-c4c9c70c52f3&quot;,&quot;properties&quot;:{&quot;noteIndex&quot;:0},&quot;isEdited&quot;:false,&quot;manualOverride&quot;:{&quot;isManuallyOverridden&quot;:false,&quot;citeprocText&quot;:&quot;[9]&quot;,&quot;manualOverrideText&quot;:&quot;&quot;},&quot;citationTag&quot;:&quot;MENDELEY_CITATION_v3_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&quot;,&quot;citationItems&quot;:[{&quot;id&quot;:&quot;1bd007c9-7d66-3be1-97a6-e1cf56cd9f0c&quot;,&quot;itemData&quot;:{&quot;type&quot;:&quot;article-journal&quot;,&quot;id&quot;:&quot;1bd007c9-7d66-3be1-97a6-e1cf56cd9f0c&quot;,&quot;title&quot;:&quot;The role of Google Scholar in evidence reviews and its applicability to grey literature searching&quot;,&quot;author&quot;:[{&quot;family&quot;:&quot;Haddaway&quot;,&quot;given&quot;:&quot;N R&quot;,&quot;parse-names&quot;:false,&quot;dropping-particle&quot;:&quot;&quot;,&quot;non-dropping-particle&quot;:&quot;&quot;},{&quot;family&quot;:&quot;Collins&quot;,&quot;given&quot;:&quot;A M&quot;,&quot;parse-names&quot;:false,&quot;dropping-particle&quot;:&quot;&quot;,&quot;non-dropping-particle&quot;:&quot;&quot;},{&quot;family&quot;:&quot;Coughlin&quot;,&quot;given&quot;:&quot;D&quot;,&quot;parse-names&quot;:false,&quot;dropping-particle&quot;:&quot;&quot;,&quot;non-dropping-particle&quot;:&quot;&quot;},{&quot;family&quot;:&quot;Kirk&quot;,&quot;given&quot;:&quot;S&quot;,&quot;parse-names&quot;:false,&quot;dropping-particle&quot;:&quot;&quot;,&quot;non-dropping-particle&quot;:&quot;&quot;}],&quot;container-title&quot;:&quot;PLOS ONE&quot;,&quot;container-title-short&quot;:&quot;PLoS One&quot;,&quot;DOI&quot;:&quot;10.1371/journal.pone.0138237&quot;,&quot;issued&quot;:{&quot;date-parts&quot;:[[2015]]},&quot;page&quot;:&quot;e0138237&quot;,&quot;issue&quot;:&quot;9&quot;,&quot;volume&quot;:&quot;10&quot;},&quot;isTemporary&quot;:false}]},{&quot;citationID&quot;:&quot;MENDELEY_CITATION_85502379-8b07-4698-a615-fea244e5a076&quot;,&quot;properties&quot;:{&quot;noteIndex&quot;:0},&quot;isEdited&quot;:false,&quot;manualOverride&quot;:{&quot;isManuallyOverridden&quot;:false,&quot;citeprocText&quot;:&quot;[6]&quot;,&quot;manualOverrideText&quot;:&quot;&quot;},&quot;citationTag&quot;:&quot;MENDELEY_CITATION_v3_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&quot;,&quot;citationItems&quot;:[{&quot;id&quot;:&quot;b878ab9f-f22d-39ab-91f9-c709a8161adb&quot;,&quot;itemData&quot;:{&quot;type&quot;:&quot;book&quot;,&quot;id&quot;:&quot;b878ab9f-f22d-39ab-91f9-c709a8161adb&quot;,&quot;title&quot;:&quot;JBI manual for evidence synthesis&quot;,&quot;author&quot;:[{&quot;family&quot;:&quot;Peters&quot;,&quot;given&quot;:&quot;M D J&quot;,&quot;parse-names&quot;:false,&quot;dropping-particle&quot;:&quot;&quot;,&quot;non-dropping-particle&quot;:&quot;&quot;},{&quot;family&quot;:&quot;others&quot;,&quot;given&quot;:&quot;&quot;,&quot;parse-names&quot;:false,&quot;dropping-particle&quot;:&quot;&quot;,&quot;non-dropping-particle&quot;:&quot;&quot;}],&quot;DOI&quot;:&quot;10.46658/JBIMES-24-01&quot;,&quot;issued&quot;:{&quot;date-parts&quot;:[[2024]]},&quot;publisher&quot;:&quot;Joanna Briggs Institute&quot;,&quot;container-title-short&quot;:&quot;&quot;},&quot;isTemporary&quot;:false}]},{&quot;citationID&quot;:&quot;MENDELEY_CITATION_bb946755-87d9-4c86-abcb-77ae97dbd2e3&quot;,&quot;properties&quot;:{&quot;noteIndex&quot;:0},&quot;isEdited&quot;:false,&quot;manualOverride&quot;:{&quot;isManuallyOverridden&quot;:true,&quot;citeprocText&quot;:&quot;[3]&quot;,&quot;manualOverrideText&quot;:&quot;[1]&quot;},&quot;citationTag&quot;:&quot;MENDELEY_CITATION_v3_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&quot;,&quot;citationItems&quot;:[{&quot;id&quot;:&quot;8293d932-f7e0-3688-b43d-d7c1e7948d64&quot;,&quot;itemData&quot;:{&quot;type&quot;:&quot;article-journal&quot;,&quot;id&quot;:&quot;8293d932-f7e0-3688-b43d-d7c1e7948d64&quot;,&quot;title&quot;:&quot;A critical review of AI in accounting education: Threat and opportunity&quot;,&quot;author&quot;:[{&quot;family&quot;:&quot;Ballantine&quot;,&quot;given&quot;:&quot;Joan&quot;,&quot;parse-names&quot;:false,&quot;dropping-particle&quot;:&quot;&quot;,&quot;non-dropping-particle&quot;:&quot;&quot;},{&quot;family&quot;:&quot;Boyce&quot;,&quot;given&quot;:&quot;Gordon&quot;,&quot;parse-names&quot;:false,&quot;dropping-particle&quot;:&quot;&quot;,&quot;non-dropping-particle&quot;:&quot;&quot;},{&quot;family&quot;:&quot;Stoner&quot;,&quot;given&quot;:&quot;Greg&quot;,&quot;parse-names&quot;:false,&quot;dropping-particle&quot;:&quot;&quot;,&quot;non-dropping-particle&quot;:&quot;&quot;}],&quot;container-title&quot;:&quot;Critical Perspectives on Accounting&quot;,&quot;DOI&quot;:&quot;10.1016/j.cpa.2024.102711&quot;,&quot;issued&quot;:{&quot;date-parts&quot;:[[2024]]},&quot;page&quot;:&quot;102711&quot;,&quot;issue&quot;:&quot;1&quot;,&quot;volume&quot;:&quot;99&quot;,&quot;container-title-short&quot;:&quot;&quot;},&quot;isTemporary&quot;:false}]},{&quot;citationID&quot;:&quot;MENDELEY_CITATION_1343110f-611f-4cf6-b7c0-b07420bc14b7&quot;,&quot;properties&quot;:{&quot;noteIndex&quot;:0},&quot;isEdited&quot;:false,&quot;manualOverride&quot;:{&quot;isManuallyOverridden&quot;:true,&quot;citeprocText&quot;:&quot;[1]&quot;,&quot;manualOverrideText&quot;:&quot;[2]&quot;},&quot;citationTag&quot;:&quot;MENDELEY_CITATION_v3_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&quot;,&quot;citationItems&quot;:[{&quot;id&quot;:&quot;50b197e2-3512-3498-a52f-7fcd1faacb06&quot;,&quot;itemData&quot;:{&quot;type&quot;:&quot;article-journal&quot;,&quot;id&quot;:&quot;50b197e2-3512-3498-a52f-7fcd1faacb06&quot;,&quot;title&quot;:&quot;The ChatGPT artificial intelligence chatbot: How well does it answer accounting assessment questions?&quot;,&quot;author&quot;:[{&quot;family&quot;:&quot;Wood&quot;,&quot;given&quot;:&quot;David A&quot;,&quot;parse-names&quot;:false,&quot;dropping-particle&quot;:&quot;&quot;,&quot;non-dropping-particle&quot;:&quot;&quot;},{&quot;family&quot;:&quot;Achhpilia&quot;,&quot;given&quot;:&quot;Muskan P&quot;,&quot;parse-names&quot;:false,&quot;dropping-particle&quot;:&quot;&quot;,&quot;non-dropping-particle&quot;:&quot;&quot;},{&quot;family&quot;:&quot;Adams&quot;,&quot;given&quot;:&quot;Mollie T&quot;,&quot;parse-names&quot;:false,&quot;dropping-particle&quot;:&quot;&quot;,&quot;non-dropping-particle&quot;:&quot;&quot;},{&quot;family&quot;:&quot;Aghazadeh&quot;,&quot;given&quot;:&quot;Sanaz&quot;,&quot;parse-names&quot;:false,&quot;dropping-particle&quot;:&quot;&quot;,&quot;non-dropping-particle&quot;:&quot;&quot;},{&quot;family&quot;:&quot;Almer&quot;,&quot;given&quot;:&quot;Elizabeth D&quot;,&quot;parse-names&quot;:false,&quot;dropping-particle&quot;:&quot;&quot;,&quot;non-dropping-particle&quot;:&quot;&quot;}],&quot;container-title&quot;:&quot;Issues in Accounting Education&quot;,&quot;DOI&quot;:&quot;10.2308/ISSUES-2023-013&quot;,&quot;issued&quot;:{&quot;date-parts&quot;:[[2023]]},&quot;page&quot;:&quot;81-108&quot;,&quot;issue&quot;:&quot;4&quot;,&quot;volume&quot;:&quot;38&quot;,&quot;container-title-short&quot;:&quot;&quot;},&quot;isTemporary&quot;:false,&quot;suppress-author&quot;:false,&quot;composite&quot;:false,&quot;author-only&quot;:false}]},{&quot;citationID&quot;:&quot;MENDELEY_CITATION_02f81e55-0418-4f9e-a85c-3c032cbae174&quot;,&quot;properties&quot;:{&quot;noteIndex&quot;:0},&quot;isEdited&quot;:false,&quot;manualOverride&quot;:{&quot;isManuallyOverridden&quot;:true,&quot;citeprocText&quot;:&quot;[2]&quot;,&quot;manualOverrideText&quot;:&quot;[3]&quot;},&quot;citationTag&quot;:&quot;MENDELEY_CITATION_v3_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&quot;,&quot;citationItems&quot;:[{&quot;id&quot;:&quot;6349f47f-e7a4-3947-afd2-d6ea8586e304&quot;,&quot;itemData&quot;:{&quot;type&quot;:&quot;article-journal&quot;,&quot;id&quot;:&quot;6349f47f-e7a4-3947-afd2-d6ea8586e304&quot;,&quot;title&quot;:&quot;Scoping studies: Towards a methodological framework&quot;,&quot;author&quot;:[{&quot;family&quot;:&quot;Arksey&quot;,&quot;given&quot;:&quot;Hilary&quot;,&quot;parse-names&quot;:false,&quot;dropping-particle&quot;:&quot;&quot;,&quot;non-dropping-particle&quot;:&quot;&quot;},{&quot;family&quot;:&quot;O'Malley&quot;,&quot;given&quot;:&quot;Lisa&quot;,&quot;parse-names&quot;:false,&quot;dropping-particle&quot;:&quot;&quot;,&quot;non-dropping-particle&quot;:&quot;&quot;}],&quot;container-title&quot;:&quot;International Journal of Social Research Methodology&quot;,&quot;container-title-short&quot;:&quot;Int. J. Soc. Res. Methodol.&quot;,&quot;DOI&quot;:&quot;10.1080/1364557032000119616&quot;,&quot;issued&quot;:{&quot;date-parts&quot;:[[2005]]},&quot;page&quot;:&quot;19-32&quot;,&quot;issue&quot;:&quot;1&quot;,&quot;volume&quot;:&quot;8&quot;},&quot;isTemporary&quot;:false,&quot;suppress-author&quot;:false,&quot;composite&quot;:false,&quot;author-only&quot;:false}]},{&quot;citationID&quot;:&quot;MENDELEY_CITATION_6307e11c-3904-4636-aee6-bdc682fcbf60&quot;,&quot;properties&quot;:{&quot;noteIndex&quot;:0},&quot;isEdited&quot;:false,&quot;manualOverride&quot;:{&quot;isManuallyOverridden&quot;:false,&quot;citeprocText&quot;:&quot;[9]&quot;,&quot;manualOverrideText&quot;:&quot;&quot;},&quot;citationTag&quot;:&quot;MENDELEY_CITATION_v3_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&quot;,&quot;citationItems&quot;:[{&quot;id&quot;:&quot;1bd007c9-7d66-3be1-97a6-e1cf56cd9f0c&quot;,&quot;itemData&quot;:{&quot;type&quot;:&quot;article-journal&quot;,&quot;id&quot;:&quot;1bd007c9-7d66-3be1-97a6-e1cf56cd9f0c&quot;,&quot;title&quot;:&quot;The role of Google Scholar in evidence reviews and its applicability to grey literature searching&quot;,&quot;author&quot;:[{&quot;family&quot;:&quot;Haddaway&quot;,&quot;given&quot;:&quot;N R&quot;,&quot;parse-names&quot;:false,&quot;dropping-particle&quot;:&quot;&quot;,&quot;non-dropping-particle&quot;:&quot;&quot;},{&quot;family&quot;:&quot;Collins&quot;,&quot;given&quot;:&quot;A M&quot;,&quot;parse-names&quot;:false,&quot;dropping-particle&quot;:&quot;&quot;,&quot;non-dropping-particle&quot;:&quot;&quot;},{&quot;family&quot;:&quot;Coughlin&quot;,&quot;given&quot;:&quot;D&quot;,&quot;parse-names&quot;:false,&quot;dropping-particle&quot;:&quot;&quot;,&quot;non-dropping-particle&quot;:&quot;&quot;},{&quot;family&quot;:&quot;Kirk&quot;,&quot;given&quot;:&quot;S&quot;,&quot;parse-names&quot;:false,&quot;dropping-particle&quot;:&quot;&quot;,&quot;non-dropping-particle&quot;:&quot;&quot;}],&quot;container-title&quot;:&quot;PLOS ONE&quot;,&quot;container-title-short&quot;:&quot;PLoS One&quot;,&quot;DOI&quot;:&quot;10.1371/journal.pone.0138237&quot;,&quot;issued&quot;:{&quot;date-parts&quot;:[[2015]]},&quot;page&quot;:&quot;e0138237&quot;,&quot;issue&quot;:&quot;9&quot;,&quot;volume&quot;:&quot;10&quot;},&quot;isTemporary&quot;:false}]},{&quot;citationID&quot;:&quot;MENDELEY_CITATION_0a2c3535-2d26-4ef7-8e0d-1ac83d09890a&quot;,&quot;properties&quot;:{&quot;noteIndex&quot;:0},&quot;isEdited&quot;:false,&quot;manualOverride&quot;:{&quot;isManuallyOverridden&quot;:false,&quot;citeprocText&quot;:&quot;[10]&quot;,&quot;manualOverrideText&quot;:&quot;&quot;},&quot;citationTag&quot;:&quot;MENDELEY_CITATION_v3_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&quot;,&quot;citationItems&quot;:[{&quot;id&quot;:&quot;96979bb7-ce6e-3e3e-9b53-7f8a86b61415&quot;,&quot;itemData&quot;:{&quot;type&quot;:&quot;article-journal&quot;,&quot;id&quot;:&quot;96979bb7-ce6e-3e3e-9b53-7f8a86b61415&quot;,&quot;title&quot;:&quot;Methods for the thematic synthesis of qualitative research in systematic reviews&quot;,&quot;author&quot;:[{&quot;family&quot;:&quot;Thomas&quot;,&quot;given&quot;:&quot;J&quot;,&quot;parse-names&quot;:false,&quot;dropping-particle&quot;:&quot;&quot;,&quot;non-dropping-particle&quot;:&quot;&quot;},{&quot;family&quot;:&quot;Harden&quot;,&quot;given&quot;:&quot;A&quot;,&quot;parse-names&quot;:false,&quot;dropping-particle&quot;:&quot;&quot;,&quot;non-dropping-particle&quot;:&quot;&quot;}],&quot;container-title&quot;:&quot;BMC Medical Research Methodology&quot;,&quot;container-title-short&quot;:&quot;BMC Med. Res. Methodol.&quot;,&quot;DOI&quot;:&quot;10.1186/1471-2288-8-45&quot;,&quot;issued&quot;:{&quot;date-parts&quot;:[[2008]]},&quot;page&quot;:&quot;45&quot;,&quot;volume&quot;:&quot;8&quot;},&quot;isTemporary&quot;:false}]},{&quot;citationID&quot;:&quot;MENDELEY_CITATION_3fe77c16-3c66-49c8-b4b9-aa6cd4ff4fb0&quot;,&quot;properties&quot;:{&quot;noteIndex&quot;:0},&quot;isEdited&quot;:false,&quot;manualOverride&quot;:{&quot;isManuallyOverridden&quot;:false,&quot;citeprocText&quot;:&quot;[5]&quot;,&quot;manualOverrideText&quot;:&quot;&quot;},&quot;citationTag&quot;:&quot;MENDELEY_CITATION_v3_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&quot;,&quot;citationItems&quot;:[{&quot;id&quot;:&quot;933975a7-88eb-34b6-9e34-e7c8907f70f0&quot;,&quot;itemData&quot;:{&quot;type&quot;:&quot;article-journal&quot;,&quot;id&quot;:&quot;933975a7-88eb-34b6-9e34-e7c8907f70f0&quot;,&quot;title&quot;:&quot;Scoping studies: Advancing the methodology&quot;,&quot;author&quot;:[{&quot;family&quot;:&quot;Levac&quot;,&quot;given&quot;:&quot;D&quot;,&quot;parse-names&quot;:false,&quot;dropping-particle&quot;:&quot;&quot;,&quot;non-dropping-particle&quot;:&quot;&quot;},{&quot;family&quot;:&quot;Colquhoun&quot;,&quot;given&quot;:&quot;H&quot;,&quot;parse-names&quot;:false,&quot;dropping-particle&quot;:&quot;&quot;,&quot;non-dropping-particle&quot;:&quot;&quot;},{&quot;family&quot;:&quot;O'Brien&quot;,&quot;given&quot;:&quot;K K&quot;,&quot;parse-names&quot;:false,&quot;dropping-particle&quot;:&quot;&quot;,&quot;non-dropping-particle&quot;:&quot;&quot;}],&quot;container-title&quot;:&quot;Implementation Science&quot;,&quot;DOI&quot;:&quot;10.1186/1748-5908-5-69&quot;,&quot;issued&quot;:{&quot;date-parts&quot;:[[2010]]},&quot;page&quot;:&quot;69&quot;,&quot;volume&quot;:&quot;5&quot;,&quot;container-title-short&quot;:&quot;&quot;},&quot;isTemporary&quot;:false}]},{&quot;citationID&quot;:&quot;MENDELEY_CITATION_195b1010-bf3a-4a56-a016-0254d8380494&quot;,&quot;properties&quot;:{&quot;noteIndex&quot;:0},&quot;isEdited&quot;:false,&quot;manualOverride&quot;:{&quot;isManuallyOverridden&quot;:false,&quot;citeprocText&quot;:&quot;[6]&quot;,&quot;manualOverrideText&quot;:&quot;&quot;},&quot;citationTag&quot;:&quot;MENDELEY_CITATION_v3_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&quot;,&quot;citationItems&quot;:[{&quot;id&quot;:&quot;b878ab9f-f22d-39ab-91f9-c709a8161adb&quot;,&quot;itemData&quot;:{&quot;type&quot;:&quot;book&quot;,&quot;id&quot;:&quot;b878ab9f-f22d-39ab-91f9-c709a8161adb&quot;,&quot;title&quot;:&quot;JBI manual for evidence synthesis&quot;,&quot;author&quot;:[{&quot;family&quot;:&quot;Peters&quot;,&quot;given&quot;:&quot;M D J&quot;,&quot;parse-names&quot;:false,&quot;dropping-particle&quot;:&quot;&quot;,&quot;non-dropping-particle&quot;:&quot;&quot;},{&quot;family&quot;:&quot;others&quot;,&quot;given&quot;:&quot;&quot;,&quot;parse-names&quot;:false,&quot;dropping-particle&quot;:&quot;&quot;,&quot;non-dropping-particle&quot;:&quot;&quot;}],&quot;DOI&quot;:&quot;10.46658/JBIMES-24-01&quot;,&quot;issued&quot;:{&quot;date-parts&quot;:[[2024]]},&quot;publisher&quot;:&quot;Joanna Briggs Institute&quot;,&quot;container-title-short&quot;:&quot;&quot;},&quot;isTemporary&quot;:false}]},{&quot;citationID&quot;:&quot;MENDELEY_CITATION_bffe8038-d7d4-44d6-9401-1a0b6f01cd7d&quot;,&quot;properties&quot;:{&quot;noteIndex&quot;:0},&quot;isEdited&quot;:false,&quot;manualOverride&quot;:{&quot;isManuallyOverridden&quot;:false,&quot;citeprocText&quot;:&quot;[7]&quot;,&quot;manualOverrideText&quot;:&quot;&quot;},&quot;citationTag&quot;:&quot;MENDELEY_CITATION_v3_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&quot;,&quot;citationItems&quot;:[{&quot;id&quot;:&quot;9084a275-db59-3528-957f-6e40d1dd4542&quot;,&quot;itemData&quot;:{&quot;type&quot;:&quot;article-journal&quot;,&quot;id&quot;:&quot;9084a275-db59-3528-957f-6e40d1dd4542&quot;,&quot;title&quot;:&quot;PRISMA extension for scoping reviews (PRISMA-ScR): Checklist and explanation&quot;,&quot;author&quot;:[{&quot;family&quot;:&quot;Tricco&quot;,&quot;given&quot;:&quot;A C&quot;,&quot;parse-names&quot;:false,&quot;dropping-particle&quot;:&quot;&quot;,&quot;non-dropping-particle&quot;:&quot;&quot;},{&quot;family&quot;:&quot;others&quot;,&quot;given&quot;:&quot;&quot;,&quot;parse-names&quot;:false,&quot;dropping-particle&quot;:&quot;&quot;,&quot;non-dropping-particle&quot;:&quot;&quot;}],&quot;container-title&quot;:&quot;Annals of Internal Medicine&quot;,&quot;container-title-short&quot;:&quot;Ann. Intern. Med.&quot;,&quot;DOI&quot;:&quot;10.7326/M18-0850&quot;,&quot;issued&quot;:{&quot;date-parts&quot;:[[2018]]},&quot;page&quot;:&quot;467-473&quot;,&quot;issue&quot;:&quot;7&quot;,&quot;volume&quot;:&quot;169&quot;},&quot;isTemporary&quot;:false}]},{&quot;citationID&quot;:&quot;MENDELEY_CITATION_8372b502-485b-4e6b-a125-4b624a4c142a&quot;,&quot;properties&quot;:{&quot;noteIndex&quot;:0},&quot;isEdited&quot;:false,&quot;manualOverride&quot;:{&quot;isManuallyOverridden&quot;:false,&quot;citeprocText&quot;:&quot;[7]&quot;,&quot;manualOverrideText&quot;:&quot;&quot;},&quot;citationTag&quot;:&quot;MENDELEY_CITATION_v3_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&quot;,&quot;citationItems&quot;:[{&quot;id&quot;:&quot;9084a275-db59-3528-957f-6e40d1dd4542&quot;,&quot;itemData&quot;:{&quot;type&quot;:&quot;article-journal&quot;,&quot;id&quot;:&quot;9084a275-db59-3528-957f-6e40d1dd4542&quot;,&quot;title&quot;:&quot;PRISMA extension for scoping reviews (PRISMA-ScR): Checklist and explanation&quot;,&quot;author&quot;:[{&quot;family&quot;:&quot;Tricco&quot;,&quot;given&quot;:&quot;A C&quot;,&quot;parse-names&quot;:false,&quot;dropping-particle&quot;:&quot;&quot;,&quot;non-dropping-particle&quot;:&quot;&quot;},{&quot;family&quot;:&quot;others&quot;,&quot;given&quot;:&quot;&quot;,&quot;parse-names&quot;:false,&quot;dropping-particle&quot;:&quot;&quot;,&quot;non-dropping-particle&quot;:&quot;&quot;}],&quot;container-title&quot;:&quot;Annals of Internal Medicine&quot;,&quot;container-title-short&quot;:&quot;Ann. Intern. Med.&quot;,&quot;DOI&quot;:&quot;10.7326/M18-0850&quot;,&quot;issued&quot;:{&quot;date-parts&quot;:[[2018]]},&quot;page&quot;:&quot;467-473&quot;,&quot;issue&quot;:&quot;7&quot;,&quot;volume&quot;:&quot;169&quot;},&quot;isTemporary&quot;:false}]},{&quot;citationID&quot;:&quot;MENDELEY_CITATION_5680f0a2-9ce6-4171-9f88-4d76cab644e5&quot;,&quot;properties&quot;:{&quot;noteIndex&quot;:0},&quot;isEdited&quot;:false,&quot;manualOverride&quot;:{&quot;isManuallyOverridden&quot;:false,&quot;citeprocText&quot;:&quot;[6]&quot;,&quot;manualOverrideText&quot;:&quot;&quot;},&quot;citationTag&quot;:&quot;MENDELEY_CITATION_v3_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&quot;,&quot;citationItems&quot;:[{&quot;id&quot;:&quot;b878ab9f-f22d-39ab-91f9-c709a8161adb&quot;,&quot;itemData&quot;:{&quot;type&quot;:&quot;book&quot;,&quot;id&quot;:&quot;b878ab9f-f22d-39ab-91f9-c709a8161adb&quot;,&quot;title&quot;:&quot;JBI manual for evidence synthesis&quot;,&quot;author&quot;:[{&quot;family&quot;:&quot;Peters&quot;,&quot;given&quot;:&quot;M D J&quot;,&quot;parse-names&quot;:false,&quot;dropping-particle&quot;:&quot;&quot;,&quot;non-dropping-particle&quot;:&quot;&quot;},{&quot;family&quot;:&quot;others&quot;,&quot;given&quot;:&quot;&quot;,&quot;parse-names&quot;:false,&quot;dropping-particle&quot;:&quot;&quot;,&quot;non-dropping-particle&quot;:&quot;&quot;}],&quot;DOI&quot;:&quot;10.46658/JBIMES-24-01&quot;,&quot;issued&quot;:{&quot;date-parts&quot;:[[2024]]},&quot;publisher&quot;:&quot;Joanna Briggs Institute&quot;,&quot;container-title-short&quot;:&quot;&quot;},&quot;isTemporary&quot;:false}]},{&quot;citationID&quot;:&quot;MENDELEY_CITATION_d127734a-f2cc-4c2d-9eda-1bf2e7255b60&quot;,&quot;properties&quot;:{&quot;noteIndex&quot;:0},&quot;isEdited&quot;:false,&quot;manualOverride&quot;:{&quot;isManuallyOverridden&quot;:false,&quot;citeprocText&quot;:&quot;[11]&quot;,&quot;manualOverrideText&quot;:&quot;&quot;},&quot;citationTag&quot;:&quot;MENDELEY_CITATION_v3_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&quot;,&quot;citationItems&quot;:[{&quot;id&quot;:&quot;36e67776-4d93-3540-ba24-1987cabb554b&quot;,&quot;itemData&quot;:{&quot;type&quot;:&quot;article-journal&quot;,&quot;id&quot;:&quot;36e67776-4d93-3540-ba24-1987cabb554b&quot;,&quot;title&quot;:&quot;Recommendations for the extraction, analysis, and presentation of results in scoping reviews&quot;,&quot;author&quot;:[{&quot;family&quot;:&quot;Pollock&quot;,&quot;given&quot;:&quot;D&quot;,&quot;parse-names&quot;:false,&quot;dropping-particle&quot;:&quot;&quot;,&quot;non-dropping-particle&quot;:&quot;&quot;},{&quot;family&quot;:&quot;others&quot;,&quot;given&quot;:&quot;&quot;,&quot;parse-names&quot;:false,&quot;dropping-particle&quot;:&quot;&quot;,&quot;non-dropping-particle&quot;:&quot;&quot;}],&quot;container-title&quot;:&quot;JBI Evidence Synthesis&quot;,&quot;container-title-short&quot;:&quot;JBI Evid. Synth.&quot;,&quot;DOI&quot;:&quot;10.11124/JBIES-22-00123&quot;,&quot;issued&quot;:{&quot;date-parts&quot;:[[2023]]},&quot;page&quot;:&quot;520-532&quot;,&quot;issue&quot;:&quot;3&quot;,&quot;volume&quot;:&quot;21&quot;},&quot;isTemporary&quot;:false}]},{&quot;citationID&quot;:&quot;MENDELEY_CITATION_6c8696df-6053-49a6-9544-4249fc1b8394&quot;,&quot;properties&quot;:{&quot;noteIndex&quot;:0},&quot;isEdited&quot;:false,&quot;manualOverride&quot;:{&quot;isManuallyOverridden&quot;:true,&quot;citeprocText&quot;:&quot;[12]&quot;,&quot;manualOverrideText&quot;:&quot;[4]&quot;},&quot;citationTag&quot;:&quot;MENDELEY_CITATION_v3_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&quot;,&quot;citationItems&quot;:[{&quot;id&quot;:&quot;df08fa14-f131-3a61-b7df-88874ed8f5a9&quot;,&quot;itemData&quot;:{&quot;type&quot;:&quot;article-journal&quot;,&quot;id&quot;:&quot;df08fa14-f131-3a61-b7df-88874ed8f5a9&quot;,&quot;title&quot;:&quot;A scoping review of ChatGPT research in accounting and finance&quot;,&quot;author&quot;:[{&quot;family&quot;:&quot;Dong&quot;,&quot;given&quot;:&quot;Xu&quot;,&quot;parse-names&quot;:false,&quot;dropping-particle&quot;:&quot;&quot;,&quot;non-dropping-particle&quot;:&quot;&quot;},{&quot;family&quot;:&quot;Stratopoulos&quot;,&quot;given&quot;:&quot;Theophanis C&quot;,&quot;parse-names&quot;:false,&quot;dropping-particle&quot;:&quot;&quot;,&quot;non-dropping-particle&quot;:&quot;&quot;},{&quot;family&quot;:&quot;Wang&quot;,&quot;given&quot;:&quot;Chen&quot;,&quot;parse-names&quot;:false,&quot;dropping-particle&quot;:&quot;&quot;,&quot;non-dropping-particle&quot;:&quot;&quot;}],&quot;container-title&quot;:&quot;International Journal of Accounting Information Systems&quot;,&quot;DOI&quot;:&quot;10.1016/j.accinf.2024.100715&quot;,&quot;issued&quot;:{&quot;date-parts&quot;:[[2024]]},&quot;page&quot;:&quot;100715&quot;,&quot;volume&quot;:&quot;55&quot;,&quot;container-title-short&quot;:&quot;&quot;},&quot;isTemporary&quot;:false,&quot;suppress-author&quot;:false,&quot;composite&quot;:false,&quot;author-only&quot;:false}]},{&quot;citationID&quot;:&quot;MENDELEY_CITATION_3fb0053c-b00c-4b88-9e21-54858aa078f9&quot;,&quot;properties&quot;:{&quot;noteIndex&quot;:0},&quot;isEdited&quot;:false,&quot;manualOverride&quot;:{&quot;isManuallyOverridden&quot;:false,&quot;citeprocText&quot;:&quot;[5]&quot;,&quot;manualOverrideText&quot;:&quot;&quot;},&quot;citationTag&quot;:&quot;MENDELEY_CITATION_v3_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&quot;,&quot;citationItems&quot;:[{&quot;id&quot;:&quot;933975a7-88eb-34b6-9e34-e7c8907f70f0&quot;,&quot;itemData&quot;:{&quot;type&quot;:&quot;article-journal&quot;,&quot;id&quot;:&quot;933975a7-88eb-34b6-9e34-e7c8907f70f0&quot;,&quot;title&quot;:&quot;Scoping studies: Advancing the methodology&quot;,&quot;author&quot;:[{&quot;family&quot;:&quot;Levac&quot;,&quot;given&quot;:&quot;D&quot;,&quot;parse-names&quot;:false,&quot;dropping-particle&quot;:&quot;&quot;,&quot;non-dropping-particle&quot;:&quot;&quot;},{&quot;family&quot;:&quot;Colquhoun&quot;,&quot;given&quot;:&quot;H&quot;,&quot;parse-names&quot;:false,&quot;dropping-particle&quot;:&quot;&quot;,&quot;non-dropping-particle&quot;:&quot;&quot;},{&quot;family&quot;:&quot;O'Brien&quot;,&quot;given&quot;:&quot;K K&quot;,&quot;parse-names&quot;:false,&quot;dropping-particle&quot;:&quot;&quot;,&quot;non-dropping-particle&quot;:&quot;&quot;}],&quot;container-title&quot;:&quot;Implementation Science&quot;,&quot;DOI&quot;:&quot;10.1186/1748-5908-5-69&quot;,&quot;issued&quot;:{&quot;date-parts&quot;:[[2010]]},&quot;page&quot;:&quot;69&quot;,&quot;volume&quot;:&quot;5&quot;,&quot;container-title-short&quot;:&quot;&quot;},&quot;isTemporary&quot;:false}]},{&quot;citationID&quot;:&quot;MENDELEY_CITATION_95c6ea6f-1222-4d9b-a9aa-2f057ebcbd7e&quot;,&quot;properties&quot;:{&quot;noteIndex&quot;:0},&quot;isEdited&quot;:false,&quot;manualOverride&quot;:{&quot;isManuallyOverridden&quot;:false,&quot;citeprocText&quot;:&quot;[6]&quot;,&quot;manualOverrideText&quot;:&quot;&quot;},&quot;citationTag&quot;:&quot;MENDELEY_CITATION_v3_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&quot;,&quot;citationItems&quot;:[{&quot;id&quot;:&quot;b878ab9f-f22d-39ab-91f9-c709a8161adb&quot;,&quot;itemData&quot;:{&quot;type&quot;:&quot;book&quot;,&quot;id&quot;:&quot;b878ab9f-f22d-39ab-91f9-c709a8161adb&quot;,&quot;title&quot;:&quot;JBI manual for evidence synthesis&quot;,&quot;author&quot;:[{&quot;family&quot;:&quot;Peters&quot;,&quot;given&quot;:&quot;M D J&quot;,&quot;parse-names&quot;:false,&quot;dropping-particle&quot;:&quot;&quot;,&quot;non-dropping-particle&quot;:&quot;&quot;},{&quot;family&quot;:&quot;others&quot;,&quot;given&quot;:&quot;&quot;,&quot;parse-names&quot;:false,&quot;dropping-particle&quot;:&quot;&quot;,&quot;non-dropping-particle&quot;:&quot;&quot;}],&quot;DOI&quot;:&quot;10.46658/JBIMES-24-01&quot;,&quot;issued&quot;:{&quot;date-parts&quot;:[[2024]]},&quot;publisher&quot;:&quot;Joanna Briggs Institute&quot;,&quot;container-title-short&quot;:&quot;&quot;},&quot;isTemporary&quot;:false}]},{&quot;citationID&quot;:&quot;MENDELEY_CITATION_484cd934-a14e-41bf-bc8e-4fe9699b4cc0&quot;,&quot;properties&quot;:{&quot;noteIndex&quot;:0},&quot;isEdited&quot;:false,&quot;manualOverride&quot;:{&quot;isManuallyOverridden&quot;:false,&quot;citeprocText&quot;:&quot;[10]&quot;,&quot;manualOverrideText&quot;:&quot;&quot;},&quot;citationTag&quot;:&quot;MENDELEY_CITATION_v3_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&quot;,&quot;citationItems&quot;:[{&quot;id&quot;:&quot;96979bb7-ce6e-3e3e-9b53-7f8a86b61415&quot;,&quot;itemData&quot;:{&quot;type&quot;:&quot;article-journal&quot;,&quot;id&quot;:&quot;96979bb7-ce6e-3e3e-9b53-7f8a86b61415&quot;,&quot;title&quot;:&quot;Methods for the thematic synthesis of qualitative research in systematic reviews&quot;,&quot;author&quot;:[{&quot;family&quot;:&quot;Thomas&quot;,&quot;given&quot;:&quot;J&quot;,&quot;parse-names&quot;:false,&quot;dropping-particle&quot;:&quot;&quot;,&quot;non-dropping-particle&quot;:&quot;&quot;},{&quot;family&quot;:&quot;Harden&quot;,&quot;given&quot;:&quot;A&quot;,&quot;parse-names&quot;:false,&quot;dropping-particle&quot;:&quot;&quot;,&quot;non-dropping-particle&quot;:&quot;&quot;}],&quot;container-title&quot;:&quot;BMC Medical Research Methodology&quot;,&quot;container-title-short&quot;:&quot;BMC Med. Res. Methodol.&quot;,&quot;DOI&quot;:&quot;10.1186/1471-2288-8-45&quot;,&quot;issued&quot;:{&quot;date-parts&quot;:[[2008]]},&quot;page&quot;:&quot;45&quot;,&quot;volume&quot;:&quot;8&quot;},&quot;isTemporary&quot;:false}]},{&quot;citationID&quot;:&quot;MENDELEY_CITATION_2249c668-3a9f-434d-99a1-94d2c3d118c4&quot;,&quot;properties&quot;:{&quot;noteIndex&quot;:0},&quot;isEdited&quot;:false,&quot;manualOverride&quot;:{&quot;isManuallyOverridden&quot;:false,&quot;citeprocText&quot;:&quot;[10]&quot;,&quot;manualOverrideText&quot;:&quot;&quot;},&quot;citationTag&quot;:&quot;MENDELEY_CITATION_v3_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&quot;,&quot;citationItems&quot;:[{&quot;id&quot;:&quot;96979bb7-ce6e-3e3e-9b53-7f8a86b61415&quot;,&quot;itemData&quot;:{&quot;type&quot;:&quot;article-journal&quot;,&quot;id&quot;:&quot;96979bb7-ce6e-3e3e-9b53-7f8a86b61415&quot;,&quot;title&quot;:&quot;Methods for the thematic synthesis of qualitative research in systematic reviews&quot;,&quot;author&quot;:[{&quot;family&quot;:&quot;Thomas&quot;,&quot;given&quot;:&quot;J&quot;,&quot;parse-names&quot;:false,&quot;dropping-particle&quot;:&quot;&quot;,&quot;non-dropping-particle&quot;:&quot;&quot;},{&quot;family&quot;:&quot;Harden&quot;,&quot;given&quot;:&quot;A&quot;,&quot;parse-names&quot;:false,&quot;dropping-particle&quot;:&quot;&quot;,&quot;non-dropping-particle&quot;:&quot;&quot;}],&quot;container-title&quot;:&quot;BMC Medical Research Methodology&quot;,&quot;container-title-short&quot;:&quot;BMC Med. Res. Methodol.&quot;,&quot;DOI&quot;:&quot;10.1186/1471-2288-8-45&quot;,&quot;issued&quot;:{&quot;date-parts&quot;:[[2008]]},&quot;page&quot;:&quot;45&quot;,&quot;volume&quot;:&quot;8&quot;},&quot;isTemporary&quot;:false}]},{&quot;citationID&quot;:&quot;MENDELEY_CITATION_0076803f-6238-4d92-a5cc-be8a44f4765c&quot;,&quot;properties&quot;:{&quot;noteIndex&quot;:0},&quot;isEdited&quot;:false,&quot;manualOverride&quot;:{&quot;isManuallyOverridden&quot;:true,&quot;citeprocText&quot;:&quot;[12]&quot;,&quot;manualOverrideText&quot;:&quot;[4]&quot;},&quot;citationTag&quot;:&quot;MENDELEY_CITATION_v3_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&quot;,&quot;citationItems&quot;:[{&quot;id&quot;:&quot;df08fa14-f131-3a61-b7df-88874ed8f5a9&quot;,&quot;itemData&quot;:{&quot;type&quot;:&quot;article-journal&quot;,&quot;id&quot;:&quot;df08fa14-f131-3a61-b7df-88874ed8f5a9&quot;,&quot;title&quot;:&quot;A scoping review of ChatGPT research in accounting and finance&quot;,&quot;author&quot;:[{&quot;family&quot;:&quot;Dong&quot;,&quot;given&quot;:&quot;Xu&quot;,&quot;parse-names&quot;:false,&quot;dropping-particle&quot;:&quot;&quot;,&quot;non-dropping-particle&quot;:&quot;&quot;},{&quot;family&quot;:&quot;Stratopoulos&quot;,&quot;given&quot;:&quot;Theophanis C&quot;,&quot;parse-names&quot;:false,&quot;dropping-particle&quot;:&quot;&quot;,&quot;non-dropping-particle&quot;:&quot;&quot;},{&quot;family&quot;:&quot;Wang&quot;,&quot;given&quot;:&quot;Chen&quot;,&quot;parse-names&quot;:false,&quot;dropping-particle&quot;:&quot;&quot;,&quot;non-dropping-particle&quot;:&quot;&quot;}],&quot;container-title&quot;:&quot;International Journal of Accounting Information Systems&quot;,&quot;DOI&quot;:&quot;10.1016/j.accinf.2024.100715&quot;,&quot;issued&quot;:{&quot;date-parts&quot;:[[2024]]},&quot;page&quot;:&quot;100715&quot;,&quot;volume&quot;:&quot;55&quot;,&quot;container-title-short&quot;:&quot;&quot;},&quot;isTemporary&quot;:false,&quot;suppress-author&quot;:false,&quot;composite&quot;:false,&quot;author-only&quot;:false}]},{&quot;citationID&quot;:&quot;MENDELEY_CITATION_b2fbbfcc-1ebd-44cf-832a-9f1bf8b4c042&quot;,&quot;properties&quot;:{&quot;noteIndex&quot;:0},&quot;isEdited&quot;:false,&quot;manualOverride&quot;:{&quot;isManuallyOverridden&quot;:false,&quot;citeprocText&quot;:&quot;[5]&quot;,&quot;manualOverrideText&quot;:&quot;&quot;},&quot;citationTag&quot;:&quot;MENDELEY_CITATION_v3_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&quot;,&quot;citationItems&quot;:[{&quot;id&quot;:&quot;933975a7-88eb-34b6-9e34-e7c8907f70f0&quot;,&quot;itemData&quot;:{&quot;type&quot;:&quot;article-journal&quot;,&quot;id&quot;:&quot;933975a7-88eb-34b6-9e34-e7c8907f70f0&quot;,&quot;title&quot;:&quot;Scoping studies: Advancing the methodology&quot;,&quot;author&quot;:[{&quot;family&quot;:&quot;Levac&quot;,&quot;given&quot;:&quot;D&quot;,&quot;parse-names&quot;:false,&quot;dropping-particle&quot;:&quot;&quot;,&quot;non-dropping-particle&quot;:&quot;&quot;},{&quot;family&quot;:&quot;Colquhoun&quot;,&quot;given&quot;:&quot;H&quot;,&quot;parse-names&quot;:false,&quot;dropping-particle&quot;:&quot;&quot;,&quot;non-dropping-particle&quot;:&quot;&quot;},{&quot;family&quot;:&quot;O'Brien&quot;,&quot;given&quot;:&quot;K K&quot;,&quot;parse-names&quot;:false,&quot;dropping-particle&quot;:&quot;&quot;,&quot;non-dropping-particle&quot;:&quot;&quot;}],&quot;container-title&quot;:&quot;Implementation Science&quot;,&quot;DOI&quot;:&quot;10.1186/1748-5908-5-69&quot;,&quot;issued&quot;:{&quot;date-parts&quot;:[[2010]]},&quot;page&quot;:&quot;69&quot;,&quot;volume&quot;:&quot;5&quot;,&quot;container-title-short&quot;:&quot;&quot;},&quot;isTemporary&quot;:false}]},{&quot;citationID&quot;:&quot;MENDELEY_CITATION_9ef3d68a-a0ad-4cab-9fa1-b4d2f459d817&quot;,&quot;properties&quot;:{&quot;noteIndex&quot;:0},&quot;isEdited&quot;:false,&quot;manualOverride&quot;:{&quot;isManuallyOverridden&quot;:false,&quot;citeprocText&quot;:&quot;[6]&quot;,&quot;manualOverrideText&quot;:&quot;&quot;},&quot;citationTag&quot;:&quot;MENDELEY_CITATION_v3_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&quot;,&quot;citationItems&quot;:[{&quot;id&quot;:&quot;b878ab9f-f22d-39ab-91f9-c709a8161adb&quot;,&quot;itemData&quot;:{&quot;type&quot;:&quot;book&quot;,&quot;id&quot;:&quot;b878ab9f-f22d-39ab-91f9-c709a8161adb&quot;,&quot;title&quot;:&quot;JBI manual for evidence synthesis&quot;,&quot;author&quot;:[{&quot;family&quot;:&quot;Peters&quot;,&quot;given&quot;:&quot;M D J&quot;,&quot;parse-names&quot;:false,&quot;dropping-particle&quot;:&quot;&quot;,&quot;non-dropping-particle&quot;:&quot;&quot;},{&quot;family&quot;:&quot;others&quot;,&quot;given&quot;:&quot;&quot;,&quot;parse-names&quot;:false,&quot;dropping-particle&quot;:&quot;&quot;,&quot;non-dropping-particle&quot;:&quot;&quot;}],&quot;DOI&quot;:&quot;10.46658/JBIMES-24-01&quot;,&quot;issued&quot;:{&quot;date-parts&quot;:[[2024]]},&quot;publisher&quot;:&quot;Joanna Briggs Institute&quot;,&quot;container-title-short&quot;:&quot;&quot;},&quot;isTemporary&quot;:false}]},{&quot;citationID&quot;:&quot;MENDELEY_CITATION_1116b6b4-d5a1-4675-a50e-bfdc21d82ea8&quot;,&quot;properties&quot;:{&quot;noteIndex&quot;:0},&quot;isEdited&quot;:false,&quot;manualOverride&quot;:{&quot;isManuallyOverridden&quot;:true,&quot;citeprocText&quot;:&quot;[12]&quot;,&quot;manualOverrideText&quot;:&quot;[4]&quot;},&quot;citationTag&quot;:&quot;MENDELEY_CITATION_v3_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&quot;,&quot;citationItems&quot;:[{&quot;id&quot;:&quot;df08fa14-f131-3a61-b7df-88874ed8f5a9&quot;,&quot;itemData&quot;:{&quot;type&quot;:&quot;article-journal&quot;,&quot;id&quot;:&quot;df08fa14-f131-3a61-b7df-88874ed8f5a9&quot;,&quot;title&quot;:&quot;A scoping review of ChatGPT research in accounting and finance&quot;,&quot;author&quot;:[{&quot;family&quot;:&quot;Dong&quot;,&quot;given&quot;:&quot;Xu&quot;,&quot;parse-names&quot;:false,&quot;dropping-particle&quot;:&quot;&quot;,&quot;non-dropping-particle&quot;:&quot;&quot;},{&quot;family&quot;:&quot;Stratopoulos&quot;,&quot;given&quot;:&quot;Theophanis C&quot;,&quot;parse-names&quot;:false,&quot;dropping-particle&quot;:&quot;&quot;,&quot;non-dropping-particle&quot;:&quot;&quot;},{&quot;family&quot;:&quot;Wang&quot;,&quot;given&quot;:&quot;Chen&quot;,&quot;parse-names&quot;:false,&quot;dropping-particle&quot;:&quot;&quot;,&quot;non-dropping-particle&quot;:&quot;&quot;}],&quot;container-title&quot;:&quot;International Journal of Accounting Information Systems&quot;,&quot;DOI&quot;:&quot;10.1016/j.accinf.2024.100715&quot;,&quot;issued&quot;:{&quot;date-parts&quot;:[[2024]]},&quot;page&quot;:&quot;100715&quot;,&quot;volume&quot;:&quot;55&quot;,&quot;container-title-short&quot;:&quot;&quot;},&quot;isTemporary&quot;:false,&quot;suppress-author&quot;:false,&quot;composite&quot;:false,&quot;author-only&quot;:false}]},{&quot;citationID&quot;:&quot;MENDELEY_CITATION_a74b1207-79b2-4347-b7c4-9c05285169fe&quot;,&quot;properties&quot;:{&quot;noteIndex&quot;:0},&quot;isEdited&quot;:false,&quot;manualOverride&quot;:{&quot;isManuallyOverridden&quot;:false,&quot;citeprocText&quot;:&quot;[5]&quot;,&quot;manualOverrideText&quot;:&quot;&quot;},&quot;citationTag&quot;:&quot;MENDELEY_CITATION_v3_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&quot;,&quot;citationItems&quot;:[{&quot;id&quot;:&quot;933975a7-88eb-34b6-9e34-e7c8907f70f0&quot;,&quot;itemData&quot;:{&quot;type&quot;:&quot;article-journal&quot;,&quot;id&quot;:&quot;933975a7-88eb-34b6-9e34-e7c8907f70f0&quot;,&quot;title&quot;:&quot;Scoping studies: Advancing the methodology&quot;,&quot;author&quot;:[{&quot;family&quot;:&quot;Levac&quot;,&quot;given&quot;:&quot;D&quot;,&quot;parse-names&quot;:false,&quot;dropping-particle&quot;:&quot;&quot;,&quot;non-dropping-particle&quot;:&quot;&quot;},{&quot;family&quot;:&quot;Colquhoun&quot;,&quot;given&quot;:&quot;H&quot;,&quot;parse-names&quot;:false,&quot;dropping-particle&quot;:&quot;&quot;,&quot;non-dropping-particle&quot;:&quot;&quot;},{&quot;family&quot;:&quot;O'Brien&quot;,&quot;given&quot;:&quot;K K&quot;,&quot;parse-names&quot;:false,&quot;dropping-particle&quot;:&quot;&quot;,&quot;non-dropping-particle&quot;:&quot;&quot;}],&quot;container-title&quot;:&quot;Implementation Science&quot;,&quot;DOI&quot;:&quot;10.1186/1748-5908-5-69&quot;,&quot;issued&quot;:{&quot;date-parts&quot;:[[2010]]},&quot;page&quot;:&quot;69&quot;,&quot;volume&quot;:&quot;5&quot;,&quot;container-title-short&quot;:&quot;&quot;},&quot;isTemporary&quot;:false}]},{&quot;citationID&quot;:&quot;MENDELEY_CITATION_c84138eb-cc1d-4473-9a21-c655bd1edb4b&quot;,&quot;properties&quot;:{&quot;noteIndex&quot;:0},&quot;isEdited&quot;:false,&quot;manualOverride&quot;:{&quot;isManuallyOverridden&quot;:false,&quot;citeprocText&quot;:&quot;[6]&quot;,&quot;manualOverrideText&quot;:&quot;&quot;},&quot;citationTag&quot;:&quot;MENDELEY_CITATION_v3_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&quot;,&quot;citationItems&quot;:[{&quot;id&quot;:&quot;b878ab9f-f22d-39ab-91f9-c709a8161adb&quot;,&quot;itemData&quot;:{&quot;type&quot;:&quot;book&quot;,&quot;id&quot;:&quot;b878ab9f-f22d-39ab-91f9-c709a8161adb&quot;,&quot;title&quot;:&quot;JBI manual for evidence synthesis&quot;,&quot;author&quot;:[{&quot;family&quot;:&quot;Peters&quot;,&quot;given&quot;:&quot;M D J&quot;,&quot;parse-names&quot;:false,&quot;dropping-particle&quot;:&quot;&quot;,&quot;non-dropping-particle&quot;:&quot;&quot;},{&quot;family&quot;:&quot;others&quot;,&quot;given&quot;:&quot;&quot;,&quot;parse-names&quot;:false,&quot;dropping-particle&quot;:&quot;&quot;,&quot;non-dropping-particle&quot;:&quot;&quot;}],&quot;DOI&quot;:&quot;10.46658/JBIMES-24-01&quot;,&quot;issued&quot;:{&quot;date-parts&quot;:[[2024]]},&quot;publisher&quot;:&quot;Joanna Briggs Institute&quot;,&quot;container-title-short&quot;:&quot;&quot;},&quot;isTemporary&quot;:false}]},{&quot;citationID&quot;:&quot;MENDELEY_CITATION_9f10edcb-945f-47c3-b3d9-9697b2bf7824&quot;,&quot;properties&quot;:{&quot;noteIndex&quot;:0},&quot;isEdited&quot;:false,&quot;manualOverride&quot;:{&quot;isManuallyOverridden&quot;:false,&quot;citeprocText&quot;:&quot;[7]&quot;,&quot;manualOverrideText&quot;:&quot;&quot;},&quot;citationTag&quot;:&quot;MENDELEY_CITATION_v3_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&quot;,&quot;citationItems&quot;:[{&quot;id&quot;:&quot;9084a275-db59-3528-957f-6e40d1dd4542&quot;,&quot;itemData&quot;:{&quot;type&quot;:&quot;article-journal&quot;,&quot;id&quot;:&quot;9084a275-db59-3528-957f-6e40d1dd4542&quot;,&quot;title&quot;:&quot;PRISMA extension for scoping reviews (PRISMA-ScR): Checklist and explanation&quot;,&quot;author&quot;:[{&quot;family&quot;:&quot;Tricco&quot;,&quot;given&quot;:&quot;A C&quot;,&quot;parse-names&quot;:false,&quot;dropping-particle&quot;:&quot;&quot;,&quot;non-dropping-particle&quot;:&quot;&quot;},{&quot;family&quot;:&quot;others&quot;,&quot;given&quot;:&quot;&quot;,&quot;parse-names&quot;:false,&quot;dropping-particle&quot;:&quot;&quot;,&quot;non-dropping-particle&quot;:&quot;&quot;}],&quot;container-title&quot;:&quot;Annals of Internal Medicine&quot;,&quot;container-title-short&quot;:&quot;Ann. Intern. Med.&quot;,&quot;DOI&quot;:&quot;10.7326/M18-0850&quot;,&quot;issued&quot;:{&quot;date-parts&quot;:[[2018]]},&quot;page&quot;:&quot;467-473&quot;,&quot;issue&quot;:&quot;7&quot;,&quot;volume&quot;:&quot;169&quot;},&quot;isTemporary&quot;:false}]},{&quot;citationID&quot;:&quot;MENDELEY_CITATION_31ad59d2-94c9-4f51-ac8e-d96e17541007&quot;,&quot;properties&quot;:{&quot;noteIndex&quot;:0},&quot;isEdited&quot;:false,&quot;manualOverride&quot;:{&quot;isManuallyOverridden&quot;:false,&quot;citeprocText&quot;:&quot;[10]&quot;,&quot;manualOverrideText&quot;:&quot;&quot;},&quot;citationTag&quot;:&quot;MENDELEY_CITATION_v3_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&quot;,&quot;citationItems&quot;:[{&quot;id&quot;:&quot;96979bb7-ce6e-3e3e-9b53-7f8a86b61415&quot;,&quot;itemData&quot;:{&quot;type&quot;:&quot;article-journal&quot;,&quot;id&quot;:&quot;96979bb7-ce6e-3e3e-9b53-7f8a86b61415&quot;,&quot;title&quot;:&quot;Methods for the thematic synthesis of qualitative research in systematic reviews&quot;,&quot;author&quot;:[{&quot;family&quot;:&quot;Thomas&quot;,&quot;given&quot;:&quot;J&quot;,&quot;parse-names&quot;:false,&quot;dropping-particle&quot;:&quot;&quot;,&quot;non-dropping-particle&quot;:&quot;&quot;},{&quot;family&quot;:&quot;Harden&quot;,&quot;given&quot;:&quot;A&quot;,&quot;parse-names&quot;:false,&quot;dropping-particle&quot;:&quot;&quot;,&quot;non-dropping-particle&quot;:&quot;&quot;}],&quot;container-title&quot;:&quot;BMC Medical Research Methodology&quot;,&quot;container-title-short&quot;:&quot;BMC Med. Res. Methodol.&quot;,&quot;DOI&quot;:&quot;10.1186/1471-2288-8-45&quot;,&quot;issued&quot;:{&quot;date-parts&quot;:[[2008]]},&quot;page&quot;:&quot;45&quot;,&quot;volume&quot;:&quot;8&quot;},&quot;isTemporary&quot;:false}]},{&quot;citationID&quot;:&quot;MENDELEY_CITATION_427b6996-b7b9-43bc-b80d-976e2ebd4cee&quot;,&quot;properties&quot;:{&quot;noteIndex&quot;:0},&quot;isEdited&quot;:false,&quot;manualOverride&quot;:{&quot;isManuallyOverridden&quot;:false,&quot;citeprocText&quot;:&quot;[13]&quot;,&quot;manualOverrideText&quot;:&quot;&quot;},&quot;citationTag&quot;:&quot;MENDELEY_CITATION_v3_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&quot;,&quot;citationItems&quot;:[{&quot;id&quot;:&quot;e7cdaae1-95f9-3afc-a61a-292863940b94&quot;,&quot;itemData&quot;:{&quot;type&quot;:&quot;article-journal&quot;,&quot;id&quot;:&quot;e7cdaae1-95f9-3afc-a61a-292863940b94&quot;,&quot;title&quot;:&quot;Factors influencing accounting students' intentions to use generative AI (ChatGPT)&quot;,&quot;author&quot;:[{&quot;family&quot;:&quot;Hidajat&quot;,&quot;given&quot;:&quot;N C&quot;,&quot;parse-names&quot;:false,&quot;dropping-particle&quot;:&quot;&quot;,&quot;non-dropping-particle&quot;:&quot;&quot;},{&quot;family&quot;:&quot;Kosasih&quot;,&quot;given&quot;:&quot;F N&quot;,&quot;parse-names&quot;:false,&quot;dropping-particle&quot;:&quot;&quot;,&quot;non-dropping-particle&quot;:&quot;&quot;},{&quot;family&quot;:&quot;Sundari&quot;,&quot;given&quot;:&quot;S&quot;,&quot;parse-names&quot;:false,&quot;dropping-particle&quot;:&quot;&quot;,&quot;non-dropping-particle&quot;:&quot;&quot;},{&quot;family&quot;:&quot;Kartini&quot;,&quot;given&quot;:&quot;K&quot;,&quot;parse-names&quot;:false,&quot;dropping-particle&quot;:&quot;&quot;,&quot;non-dropping-particle&quot;:&quot;&quot;}],&quot;container-title&quot;:&quot;Advances: Jurnal Ekonomi &amp; Bisnis&quot;,&quot;DOI&quot;:&quot;10.60079/ajeb.v4i3.843&quot;,&quot;issued&quot;:{&quot;date-parts&quot;:[[2026]]},&quot;page&quot;:&quot;642-661&quot;,&quot;issue&quot;:&quot;3&quot;,&quot;volume&quot;:&quot;4&quot;,&quot;container-title-short&quot;:&quot;&quot;},&quot;isTemporary&quot;:false}]},{&quot;citationID&quot;:&quot;MENDELEY_CITATION_72536d20-b4d4-45b6-924e-775c0408f080&quot;,&quot;properties&quot;:{&quot;noteIndex&quot;:0},&quot;isEdited&quot;:false,&quot;manualOverride&quot;:{&quot;isManuallyOverridden&quot;:false,&quot;citeprocText&quot;:&quot;[14]&quot;,&quot;manualOverrideText&quot;:&quot;&quot;},&quot;citationTag&quot;:&quot;MENDELEY_CITATION_v3_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&quot;,&quot;citationItems&quot;:[{&quot;id&quot;:&quot;78570916-0c5f-3ef2-a6f9-3622337839d3&quot;,&quot;itemData&quot;:{&quot;type&quot;:&quot;article-journal&quot;,&quot;id&quot;:&quot;78570916-0c5f-3ef2-a6f9-3622337839d3&quot;,&quot;title&quot;:&quot;Large language models in accounting tasks: Driving factors and ethical dilemmas among accounting students&quot;,&quot;author&quot;:[{&quot;family&quot;:&quot;Josephine&quot;,&quot;given&quot;:&quot;K O&quot;,&quot;parse-names&quot;:false,&quot;dropping-particle&quot;:&quot;&quot;,&quot;non-dropping-particle&quot;:&quot;&quot;},{&quot;family&quot;:&quot;Tarigan&quot;,&quot;given&quot;:&quot;T M&quot;,&quot;parse-names&quot;:false,&quot;dropping-particle&quot;:&quot;&quot;,&quot;non-dropping-particle&quot;:&quot;&quot;},{&quot;family&quot;:&quot;Weli&quot;,&quot;given&quot;:&quot;W&quot;,&quot;parse-names&quot;:false,&quot;dropping-particle&quot;:&quot;&quot;,&quot;non-dropping-particle&quot;:&quot;&quot;}],&quot;container-title&quot;:&quot;Jurnal Sisfokom&quot;,&quot;DOI&quot;:&quot;10.32736/sisfokom.v15i01.2531&quot;,&quot;issued&quot;:{&quot;date-parts&quot;:[[2025]]},&quot;issue&quot;:&quot;1&quot;,&quot;volume&quot;:&quot;15&quot;,&quot;container-title-short&quot;:&quot;&quot;},&quot;isTemporary&quot;:false}]},{&quot;citationID&quot;:&quot;MENDELEY_CITATION_816ba9c5-f28f-452d-9959-2041633f2f3f&quot;,&quot;properties&quot;:{&quot;noteIndex&quot;:0},&quot;isEdited&quot;:false,&quot;manualOverride&quot;:{&quot;isManuallyOverridden&quot;:false,&quot;citeprocText&quot;:&quot;[15]&quot;,&quot;manualOverrideText&quot;:&quot;&quot;},&quot;citationTag&quot;:&quot;MENDELEY_CITATION_v3_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&quot;,&quot;citationItems&quot;:[{&quot;id&quot;:&quot;156a16e5-9526-35e1-8a63-0467acdf1ae6&quot;,&quot;itemData&quot;:{&quot;type&quot;:&quot;article-journal&quot;,&quot;id&quot;:&quot;156a16e5-9526-35e1-8a63-0467acdf1ae6&quot;,&quot;title&quot;:&quot;Chat GPT usage: Is it good for accounting students?&quot;,&quot;author&quot;:[{&quot;family&quot;:&quot;Fikrianoor&quot;,&quot;given&quot;:&quot;K&quot;,&quot;parse-names&quot;:false,&quot;dropping-particle&quot;:&quot;&quot;,&quot;non-dropping-particle&quot;:&quot;&quot;},{&quot;family&quot;:&quot;Nurpatwikanto&quot;,&quot;given&quot;:&quot;W&quot;,&quot;parse-names&quot;:false,&quot;dropping-particle&quot;:&quot;&quot;,&quot;non-dropping-particle&quot;:&quot;&quot;},{&quot;family&quot;:&quot;Rakhman&quot;,&quot;given&quot;:&quot;F&quot;,&quot;parse-names&quot;:false,&quot;dropping-particle&quot;:&quot;&quot;,&quot;non-dropping-particle&quot;:&quot;&quot;}],&quot;container-title&quot;:&quot;Jurnal Akuntansi Multiparadigma&quot;,&quot;DOI&quot;:&quot;10.21776/ub.jamal.2024.15.3.41&quot;,&quot;issued&quot;:{&quot;date-parts&quot;:[[2024]]},&quot;page&quot;:&quot;588-598&quot;,&quot;issue&quot;:&quot;3&quot;,&quot;volume&quot;:&quot;15&quot;,&quot;container-title-short&quot;:&quot;&quot;},&quot;isTemporary&quot;:false}]},{&quot;citationID&quot;:&quot;MENDELEY_CITATION_33b8141f-0c8f-447a-9b00-ad3328050e15&quot;,&quot;properties&quot;:{&quot;noteIndex&quot;:0},&quot;isEdited&quot;:false,&quot;manualOverride&quot;:{&quot;isManuallyOverridden&quot;:false,&quot;citeprocText&quot;:&quot;[16]&quot;,&quot;manualOverrideText&quot;:&quot;&quot;},&quot;citationTag&quot;:&quot;MENDELEY_CITATION_v3_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&quot;,&quot;citationItems&quot;:[{&quot;id&quot;:&quot;2d0356ce-d217-3110-a0ed-c445c4d32be1&quot;,&quot;itemData&quot;:{&quot;type&quot;:&quot;article-journal&quot;,&quot;id&quot;:&quot;2d0356ce-d217-3110-a0ed-c445c4d32be1&quot;,&quot;title&quot;:&quot;The effect of ChatGPT use on academic performance of accounting students: The moderating role of ethical orientation&quot;,&quot;author&quot;:[{&quot;family&quot;:&quot;Rahmat&quot;,&quot;given&quot;:&quot;A&quot;,&quot;parse-names&quot;:false,&quot;dropping-particle&quot;:&quot;&quot;,&quot;non-dropping-particle&quot;:&quot;&quot;},{&quot;family&quot;:&quot;Sriwidharmanely&quot;,&quot;given&quot;:&quot;&quot;,&quot;parse-names&quot;:false,&quot;dropping-particle&quot;:&quot;&quot;,&quot;non-dropping-particle&quot;:&quot;&quot;}],&quot;container-title&quot;:&quot;Review of Applied Accounting Research&quot;,&quot;DOI&quot;:&quot;10.30595/raar.v5i2.27407&quot;,&quot;issued&quot;:{&quot;date-parts&quot;:[[2025]]},&quot;page&quot;:&quot;1-20&quot;,&quot;issue&quot;:&quot;2&quot;,&quot;volume&quot;:&quot;5&quot;,&quot;container-title-short&quot;:&quot;&quot;},&quot;isTemporary&quot;:false}]},{&quot;citationID&quot;:&quot;MENDELEY_CITATION_37b65802-09f6-4fbd-a4b3-53c525d7abda&quot;,&quot;properties&quot;:{&quot;noteIndex&quot;:0},&quot;isEdited&quot;:false,&quot;manualOverride&quot;:{&quot;isManuallyOverridden&quot;:false,&quot;citeprocText&quot;:&quot;[17]&quot;,&quot;manualOverrideText&quot;:&quot;&quot;},&quot;citationTag&quot;:&quot;MENDELEY_CITATION_v3_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&quot;,&quot;citationItems&quot;:[{&quot;id&quot;:&quot;74bc39f9-81b2-35ed-bf89-b534a789404d&quot;,&quot;itemData&quot;:{&quot;type&quot;:&quot;article-journal&quot;,&quot;id&quot;:&quot;74bc39f9-81b2-35ed-bf89-b534a789404d&quot;,&quot;title&quot;:&quot;Investigating behavioral and technical factors influencing faculty adoption of ChatGPT in accounting education&quot;,&quot;author&quot;:[{&quot;family&quot;:&quot;Haidar&quot;,&quot;given&quot;:&quot;F T&quot;,&quot;parse-names&quot;:false,&quot;dropping-particle&quot;:&quot;&quot;,&quot;non-dropping-particle&quot;:&quot;&quot;},{&quot;family&quot;:&quot;Alyousef&quot;,&quot;given&quot;:&quot;M A&quot;,&quot;parse-names&quot;:false,&quot;dropping-particle&quot;:&quot;&quot;,&quot;non-dropping-particle&quot;:&quot;&quot;}],&quot;container-title&quot;:&quot;Discover Education&quot;,&quot;DOI&quot;:&quot;10.1007/s44217-026-01309-z&quot;,&quot;issued&quot;:{&quot;date-parts&quot;:[[2026]]},&quot;page&quot;:&quot;318&quot;,&quot;volume&quot;:&quot;5&quot;,&quot;container-title-short&quot;:&quot;&quot;},&quot;isTemporary&quot;:false}]},{&quot;citationID&quot;:&quot;MENDELEY_CITATION_0d8ea3a9-01f5-4629-b58c-80fb66f53d18&quot;,&quot;properties&quot;:{&quot;noteIndex&quot;:0},&quot;isEdited&quot;:false,&quot;manualOverride&quot;:{&quot;isManuallyOverridden&quot;:false,&quot;citeprocText&quot;:&quot;[18], [19], [20], [21], [22]&quot;,&quot;manualOverrideText&quot;:&quot;&quot;},&quot;citationTag&quot;:&quot;MENDELEY_CITATION_v3_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&quot;,&quot;citationItems&quot;:[{&quot;id&quot;:&quot;9e529878-5363-3447-af01-078e0d6ee745&quot;,&quot;itemData&quot;:{&quot;type&quot;:&quot;article-journal&quot;,&quot;id&quot;:&quot;9e529878-5363-3447-af01-078e0d6ee745&quot;,&quot;title&quot;:&quot;Influential factors of accounting students' intentions to use ChatGPT&quot;,&quot;author&quot;:[{&quot;family&quot;:&quot;Lee&quot;,&quot;given&quot;:&quot;T.-H.&quot;,&quot;parse-names&quot;:false,&quot;dropping-particle&quot;:&quot;&quot;,&quot;non-dropping-particle&quot;:&quot;&quot;}],&quot;container-title&quot;:&quot;International Journal of Academic Research in Accounting, Finance and Management Sciences&quot;,&quot;DOI&quot;:&quot;10.6007/IJARAFMS/v16-i2/28057&quot;,&quot;issued&quot;:{&quot;date-parts&quot;:[[2026]]},&quot;page&quot;:&quot;21-42&quot;,&quot;issue&quot;:&quot;2&quot;,&quot;volume&quot;:&quot;16&quot;,&quot;container-title-short&quot;:&quot;&quot;},&quot;isTemporary&quot;:false},{&quot;id&quot;:&quot;4ad783c6-05a6-37b8-ac2a-470dd478aabb&quot;,&quot;itemData&quot;:{&quot;type&quot;:&quot;article-journal&quot;,&quot;id&quot;:&quot;4ad783c6-05a6-37b8-ac2a-470dd478aabb&quot;,&quot;title&quot;:&quot;ChatGPT as an educational resource for accounting students: Expanding the classical TAM model&quot;,&quot;author&quot;:[{&quot;family&quot;:&quot;Al-Okaily&quot;,&quot;given&quot;:&quot;M&quot;,&quot;parse-names&quot;:false,&quot;dropping-particle&quot;:&quot;&quot;,&quot;non-dropping-particle&quot;:&quot;&quot;}],&quot;container-title&quot;:&quot;Education and Information Technologies&quot;,&quot;container-title-short&quot;:&quot;Educ. Inf. Technol. (Dordr).&quot;,&quot;DOI&quot;:&quot;10.1007/s10639-025-13391-1&quot;,&quot;issued&quot;:{&quot;date-parts&quot;:[[2025]]}},&quot;isTemporary&quot;:false},{&quot;id&quot;:&quot;dc723bea-eb93-3821-8c0e-45067681d700&quot;,&quot;itemData&quot;:{&quot;type&quot;:&quot;article-journal&quot;,&quot;id&quot;:&quot;dc723bea-eb93-3821-8c0e-45067681d700&quot;,&quot;title&quot;:&quot;Implementation of generative AI tools in accounting education context&quot;,&quot;author&quot;:[{&quot;family&quot;:&quot;Al-Okaily&quot;,&quot;given&quot;:&quot;M&quot;,&quot;parse-names&quot;:false,&quot;dropping-particle&quot;:&quot;&quot;,&quot;non-dropping-particle&quot;:&quot;&quot;}],&quot;container-title&quot;:&quot;Journal of Applied Research in Higher Education&quot;,&quot;DOI&quot;:&quot;10.1108/JARHE-08-2024-0422&quot;,&quot;issued&quot;:{&quot;date-parts&quot;:[[2025]]},&quot;container-title-short&quot;:&quot;&quot;},&quot;isTemporary&quot;:false},{&quot;id&quot;:&quot;b22a71cb-f270-30d9-85ec-3137c1473a4c&quot;,&quot;itemData&quot;:{&quot;type&quot;:&quot;article-journal&quot;,&quot;id&quot;:&quot;b22a71cb-f270-30d9-85ec-3137c1473a4c&quot;,&quot;title&quot;:&quot;The determinants of ChatGPT usage among accounting students: The role of habit, social influence and facilitating conditions&quot;,&quot;author&quot;:[{&quot;family&quot;:&quot;Maruszewska&quot;,&quot;given&quot;:&quot;E W&quot;,&quot;parse-names&quot;:false,&quot;dropping-particle&quot;:&quot;&quot;,&quot;non-dropping-particle&quot;:&quot;&quot;},{&quot;family&quot;:&quot;Ziemba&quot;,&quot;given&quot;:&quot;E W&quot;,&quot;parse-names&quot;:false,&quot;dropping-particle&quot;:&quot;&quot;,&quot;non-dropping-particle&quot;:&quot;&quot;},{&quot;family&quot;:&quot;Grabara&quot;,&quot;given&quot;:&quot;D&quot;,&quot;parse-names&quot;:false,&quot;dropping-particle&quot;:&quot;&quot;,&quot;non-dropping-particle&quot;:&quot;&quot;},{&quot;family&quot;:&quot;Renik&quot;,&quot;given&quot;:&quot;K&quot;,&quot;parse-names&quot;:false,&quot;dropping-particle&quot;:&quot;&quot;,&quot;non-dropping-particle&quot;:&quot;&quot;}],&quot;container-title&quot;:&quot;Zeszyty Teoretyczne Rachunkowości&quot;,&quot;DOI&quot;:&quot;10.5604/01.3001.0054.7264&quot;,&quot;issued&quot;:{&quot;date-parts&quot;:[[2024]]},&quot;page&quot;:&quot;215-232&quot;,&quot;issue&quot;:&quot;3&quot;,&quot;volume&quot;:&quot;48&quot;,&quot;container-title-short&quot;:&quot;&quot;},&quot;isTemporary&quot;:false},{&quot;id&quot;:&quot;4bce89e7-65b0-3277-97f8-be891686ad30&quot;,&quot;itemData&quot;:{&quot;type&quot;:&quot;article-journal&quot;,&quot;id&quot;:&quot;4bce89e7-65b0-3277-97f8-be891686ad30&quot;,&quot;title&quot;:&quot;Study of ChatGPT utilization behavior by accounting education students: Extended UTAUT2 model perspective&quot;,&quot;author&quot;:[{&quot;family&quot;:&quot;Setiyani&quot;,&quot;given&quot;:&quot;R&quot;,&quot;parse-names&quot;:false,&quot;dropping-particle&quot;:&quot;&quot;,&quot;non-dropping-particle&quot;:&quot;&quot;},{&quot;family&quot;:&quot;Santoso&quot;,&quot;given&quot;:&quot;J T B&quot;,&quot;parse-names&quot;:false,&quot;dropping-particle&quot;:&quot;&quot;,&quot;non-dropping-particle&quot;:&quot;&quot;},{&quot;family&quot;:&quot;Nurkhin&quot;,&quot;given&quot;:&quot;A&quot;,&quot;parse-names&quot;:false,&quot;dropping-particle&quot;:&quot;&quot;,&quot;non-dropping-particle&quot;:&quot;&quot;},{&quot;family&quot;:&quot;Fatimah&quot;,&quot;given&quot;:&quot;S&quot;,&quot;parse-names&quot;:false,&quot;dropping-particle&quot;:&quot;&quot;,&quot;non-dropping-particle&quot;:&quot;&quot;}],&quot;container-title&quot;:&quot;Jurnal Pendidikan Ekonomi dan Bisnis&quot;,&quot;DOI&quot;:&quot;10.21009/JPEB.013.1.6&quot;,&quot;issued&quot;:{&quot;date-parts&quot;:[[2025]]},&quot;issue&quot;:&quot;1&quot;,&quot;volume&quot;:&quot;13&quot;,&quot;container-title-short&quot;:&quot;&quot;},&quot;isTemporary&quot;:false}]},{&quot;citationID&quot;:&quot;MENDELEY_CITATION_e2424dfa-3f41-4ba4-978b-e1b8e568fce5&quot;,&quot;properties&quot;:{&quot;noteIndex&quot;:0},&quot;isEdited&quot;:false,&quot;manualOverride&quot;:{&quot;isManuallyOverridden&quot;:false,&quot;citeprocText&quot;:&quot;[23]&quot;,&quot;manualOverrideText&quot;:&quot;&quot;},&quot;citationTag&quot;:&quot;MENDELEY_CITATION_v3_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&quot;,&quot;citationItems&quot;:[{&quot;id&quot;:&quot;4437229f-db44-3af5-91ce-5e063b0291c9&quot;,&quot;itemData&quot;:{&quot;type&quot;:&quot;article-journal&quot;,&quot;id&quot;:&quot;4437229f-db44-3af5-91ce-5e063b0291c9&quot;,&quot;title&quot;:&quot;Accounting knowledge as a compass in ChatGPT adoption among accounting students in higher educational institutions&quot;,&quot;author&quot;:[{&quot;family&quot;:&quot;Bin-Nashwan&quot;,&quot;given&quot;:&quot;S A&quot;,&quot;parse-names&quot;:false,&quot;dropping-particle&quot;:&quot;&quot;,&quot;non-dropping-particle&quot;:&quot;&quot;},{&quot;family&quot;:&quot;Alyafai&quot;,&quot;given&quot;:&quot;N&quot;,&quot;parse-names&quot;:false,&quot;dropping-particle&quot;:&quot;&quot;,&quot;non-dropping-particle&quot;:&quot;&quot;},{&quot;family&quot;:&quot;Ismaiel&quot;,&quot;given&quot;:&quot;A E A A&quot;,&quot;parse-names&quot;:false,&quot;dropping-particle&quot;:&quot;&quot;,&quot;non-dropping-particle&quot;:&quot;&quot;},{&quot;family&quot;:&quot;Ma'aji&quot;,&quot;given&quot;:&quot;M M&quot;,&quot;parse-names&quot;:false,&quot;dropping-particle&quot;:&quot;&quot;,&quot;non-dropping-particle&quot;:&quot;&quot;}],&quot;container-title&quot;:&quot;Journal of Information, Communication and Ethics in Society&quot;,&quot;DOI&quot;:&quot;10.1108/JICES-09-2025-0235&quot;,&quot;issued&quot;:{&quot;date-parts&quot;:[[2026]]},&quot;container-title-short&quot;:&quot;&quot;},&quot;isTemporary&quot;:false}]},{&quot;citationID&quot;:&quot;MENDELEY_CITATION_fc75c7b1-4500-4da2-9507-fbf1051c8b7d&quot;,&quot;properties&quot;:{&quot;noteIndex&quot;:0},&quot;isEdited&quot;:false,&quot;manualOverride&quot;:{&quot;isManuallyOverridden&quot;:false,&quot;citeprocText&quot;:&quot;[24], [25], [26], [27]&quot;,&quot;manualOverrideText&quot;:&quot;&quot;},&quot;citationItems&quot;:[{&quot;id&quot;:&quot;3cb66ce4-1a74-3f18-a550-a54a6c3e5f19&quot;,&quot;itemData&quot;:{&quot;type&quot;:&quot;article-journal&quot;,&quot;id&quot;:&quot;3cb66ce4-1a74-3f18-a550-a54a6c3e5f19&quot;,&quot;title&quot;:&quot;Artificial intelligence's capabilities, limitations, and impact on accounting education: Investigating ChatGPT's performance on educational accounting cases&quot;,&quot;author&quot;:[{&quot;family&quot;:&quot;Cheng&quot;,&quot;given&quot;:&quot;X&quot;,&quot;parse-names&quot;:false,&quot;dropping-particle&quot;:&quot;&quot;,&quot;non-dropping-particle&quot;:&quot;&quot;},{&quot;family&quot;:&quot;others&quot;,&quot;given&quot;:&quot;&quot;,&quot;parse-names&quot;:false,&quot;dropping-particle&quot;:&quot;&quot;,&quot;non-dropping-particle&quot;:&quot;&quot;}],&quot;container-title&quot;:&quot;Issues in Accounting Education&quot;,&quot;DOI&quot;:&quot;10.2308/ISSUES-2023-032&quot;,&quot;issued&quot;:{&quot;date-parts&quot;:[[2024]]},&quot;page&quot;:&quot;23-47&quot;,&quot;issue&quot;:&quot;2&quot;,&quot;volume&quot;:&quot;39&quot;,&quot;container-title-short&quot;:&quot;&quot;},&quot;isTemporary&quot;:false},{&quot;id&quot;:&quot;528328b2-5504-3d8d-a626-bd54f5b15c13&quot;,&quot;itemData&quot;:{&quot;type&quot;:&quot;article-journal&quot;,&quot;id&quot;:&quot;528328b2-5504-3d8d-a626-bd54f5b15c13&quot;,&quot;title&quot;:&quot;Can LLMs help students learn accounting? A performance analysis across models and prompts&quot;,&quot;author&quot;:[{&quot;family&quot;:&quot;Llacay&quot;,&quot;given&quot;:&quot;B&quot;,&quot;parse-names&quot;:false,&quot;dropping-particle&quot;:&quot;&quot;,&quot;non-dropping-particle&quot;:&quot;&quot;},{&quot;family&quot;:&quot;Vilà&quot;,&quot;given&quot;:&quot;M P Curós&quot;,&quot;parse-names&quot;:false,&quot;dropping-particle&quot;:&quot;&quot;,&quot;non-dropping-particle&quot;:&quot;&quot;}],&quot;container-title&quot;:&quot;Journal of Accounting Education&quot;,&quot;DOI&quot;:&quot;10.1016/j.jaccedu.2026.101037&quot;,&quot;issued&quot;:{&quot;date-parts&quot;:[[2026]]},&quot;page&quot;:&quot;101037&quot;,&quot;volume&quot;:&quot;74&quot;,&quot;container-title-short&quot;:&quot;&quot;},&quot;isTemporary&quot;:false},{&quot;id&quot;:&quot;895f01c6-625d-343c-a9f1-9212135fcb51&quot;,&quot;itemData&quot;:{&quot;type&quot;:&quot;article-journal&quot;,&quot;id&quot;:&quot;895f01c6-625d-343c-a9f1-9212135fcb51&quot;,&quot;title&quot;:&quot;Advances in generalized large language models: Performance on undergraduate financial accounting tasks&quot;,&quot;author&quot;:[{&quot;family&quot;:&quot;Swift&quot;,&quot;given&quot;:&quot;O&quot;,&quot;parse-names&quot;:false,&quot;dropping-particle&quot;:&quot;&quot;,&quot;non-dropping-particle&quot;:&quot;&quot;}],&quot;container-title&quot;:&quot;Journal of Education for Business&quot;,&quot;DOI&quot;:&quot;10.1080/08832323.2026.2692489&quot;,&quot;issued&quot;:{&quot;date-parts&quot;:[[2026]]},&quot;page&quot;:&quot;135-143&quot;,&quot;volume&quot;:&quot;101&quot;,&quot;container-title-short&quot;:&quot;&quot;},&quot;isTemporary&quot;:false},{&quot;id&quot;:&quot;250852f0-c3df-3db8-8cdf-a1512d902d07&quot;,&quot;itemData&quot;:{&quot;type&quot;:&quot;article-journal&quot;,&quot;id&quot;:&quot;250852f0-c3df-3db8-8cdf-a1512d902d07&quot;,&quot;title&quot;:&quot;Generative AI in accounting education: Evaluating ChatGPT's role in assessment and skill development&quot;,&quot;author&quot;:[{&quot;family&quot;:&quot;Tharapos&quot;,&quot;given&quot;:&quot;M&quot;,&quot;parse-names&quot;:false,&quot;dropping-particle&quot;:&quot;&quot;,&quot;non-dropping-particle&quot;:&quot;&quot;},{&quot;family&quot;:&quot;others&quot;,&quot;given&quot;:&quot;&quot;,&quot;parse-names&quot;:false,&quot;dropping-particle&quot;:&quot;&quot;,&quot;non-dropping-particle&quot;:&quot;&quot;}],&quot;container-title&quot;:&quot;Accounting &amp; Finance&quot;,&quot;DOI&quot;:&quot;10.1111/acfi.70051&quot;,&quot;issued&quot;:{&quot;date-parts&quot;:[[2025]]},&quot;container-title-short&quot;:&quot;&quot;},&quot;isTemporary&quot;:false}],&quot;citationTag&quot;:&quot;MENDELEY_CITATION_v3_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&quot;},{&quot;citationID&quot;:&quot;MENDELEY_CITATION_fb7b7645-9160-4118-8f84-4dd3ca2714d6&quot;,&quot;properties&quot;:{&quot;noteIndex&quot;:0},&quot;isEdited&quot;:false,&quot;manualOverride&quot;:{&quot;isManuallyOverridden&quot;:false,&quot;citeprocText&quot;:&quot;[28], [29], [30]&quot;,&quot;manualOverrideText&quot;:&quot;&quot;},&quot;citationTag&quot;:&quot;MENDELEY_CITATION_v3_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&quot;,&quot;citationItems&quot;:[{&quot;id&quot;:&quot;993de16d-20df-3165-848f-5fdc1ba8ec0f&quot;,&quot;itemData&quot;:{&quot;type&quot;:&quot;article-journal&quot;,&quot;id&quot;:&quot;993de16d-20df-3165-848f-5fdc1ba8ec0f&quot;,&quot;title&quot;:&quot;The effect of using Chat GPT on the competence of accounting students&quot;,&quot;author&quot;:[{&quot;family&quot;:&quot;Mediaty&quot;,&quot;given&quot;:&quot;M&quot;,&quot;parse-names&quot;:false,&quot;dropping-particle&quot;:&quot;&quot;,&quot;non-dropping-particle&quot;:&quot;&quot;},{&quot;family&quot;:&quot;Habbe&quot;,&quot;given&quot;:&quot;A H&quot;,&quot;parse-names&quot;:false,&quot;dropping-particle&quot;:&quot;&quot;,&quot;non-dropping-particle&quot;:&quot;&quot;},{&quot;family&quot;:&quot;Anggreani&quot;,&quot;given&quot;:&quot;A K&quot;,&quot;parse-names&quot;:false,&quot;dropping-particle&quot;:&quot;&quot;,&quot;non-dropping-particle&quot;:&quot;&quot;},{&quot;family&quot;:&quot;Amelia&quot;,&quot;given&quot;:&quot;E&quot;,&quot;parse-names&quot;:false,&quot;dropping-particle&quot;:&quot;&quot;,&quot;non-dropping-particle&quot;:&quot;&quot;},{&quot;family&quot;:&quot;Sam&quot;,&quot;given&quot;:&quot;A A R&quot;,&quot;parse-names&quot;:false,&quot;dropping-particle&quot;:&quot;&quot;,&quot;non-dropping-particle&quot;:&quot;&quot;},{&quot;family&quot;:&quot;Permana&quot;,&quot;given&quot;:&quot;N B&quot;,&quot;parse-names&quot;:false,&quot;dropping-particle&quot;:&quot;&quot;,&quot;non-dropping-particle&quot;:&quot;&quot;}],&quot;container-title&quot;:&quot;Jurnal Maneksi&quot;,&quot;DOI&quot;:&quot;10.31959/jm.v14i2.3087&quot;,&quot;issued&quot;:{&quot;date-parts&quot;:[[2025]]},&quot;page&quot;:&quot;820-826&quot;,&quot;issue&quot;:&quot;2&quot;,&quot;volume&quot;:&quot;14&quot;,&quot;container-title-short&quot;:&quot;&quot;},&quot;isTemporary&quot;:false},{&quot;id&quot;:&quot;cafce871-4050-3b0e-af2b-a539bf89560f&quot;,&quot;itemData&quot;:{&quot;type&quot;:&quot;article-journal&quot;,&quot;id&quot;:&quot;cafce871-4050-3b0e-af2b-a539bf89560f&quot;,&quot;title&quot;:&quot;From generative AI-supported learning to perceived sustainability judgment capability in accounting education&quot;,&quot;author&quot;:[{&quot;family&quot;:&quot;Alomar&quot;,&quot;given&quot;:&quot;E H&quot;,&quot;parse-names&quot;:false,&quot;dropping-particle&quot;:&quot;&quot;,&quot;non-dropping-particle&quot;:&quot;&quot;}],&quot;container-title&quot;:&quot;Sustainability&quot;,&quot;container-title-short&quot;:&quot;Sustainability&quot;,&quot;DOI&quot;:&quot;10.3390/su18105059&quot;,&quot;issued&quot;:{&quot;date-parts&quot;:[[2026]]},&quot;page&quot;:&quot;5059&quot;,&quot;issue&quot;:&quot;10&quot;,&quot;volume&quot;:&quot;18&quot;},&quot;isTemporary&quot;:false},{&quot;id&quot;:&quot;116b0df8-2a0f-3109-93fb-1ebec5b1329b&quot;,&quot;itemData&quot;:{&quot;type&quot;:&quot;article-journal&quot;,&quot;id&quot;:&quot;116b0df8-2a0f-3109-93fb-1ebec5b1329b&quot;,&quot;title&quot;:&quot;Artificial intelligence and accounting lecturers' creativity for achieving critical sustainable development goals: The mediating role of reflective thinking&quot;,&quot;author&quot;:[{&quot;family&quot;:&quot;Al-Sendy&quot;,&quot;given&quot;:&quot;A M&quot;,&quot;parse-names&quot;:false,&quot;dropping-particle&quot;:&quot;&quot;,&quot;non-dropping-particle&quot;:&quot;&quot;},{&quot;family&quot;:&quot;Jameel&quot;,&quot;given&quot;:&quot;S Z M&quot;,&quot;parse-names&quot;:false,&quot;dropping-particle&quot;:&quot;&quot;,&quot;non-dropping-particle&quot;:&quot;&quot;},{&quot;family&quot;:&quot;Al-shmam&quot;,&quot;given&quot;:&quot;M A&quot;,&quot;parse-names&quot;:false,&quot;dropping-particle&quot;:&quot;&quot;,&quot;non-dropping-particle&quot;:&quot;&quot;},{&quot;family&quot;:&quot;Riyadh&quot;,&quot;given&quot;:&quot;H A&quot;,&quot;parse-names&quot;:false,&quot;dropping-particle&quot;:&quot;&quot;,&quot;non-dropping-particle&quot;:&quot;&quot;},{&quot;family&quot;:&quot;Beshr&quot;,&quot;given&quot;:&quot;B A H&quot;,&quot;parse-names&quot;:false,&quot;dropping-particle&quot;:&quot;&quot;,&quot;non-dropping-particle&quot;:&quot;&quot;}],&quot;container-title&quot;:&quot;International Journal of Educational Management&quot;,&quot;DOI&quot;:&quot;10.1108/IJEM-12-2024-0820&quot;,&quot;issued&quot;:{&quot;date-parts&quot;:[[2026]]},&quot;page&quot;:&quot;209-239&quot;,&quot;issue&quot;:&quot;1–2&quot;,&quot;volume&quot;:&quot;40&quot;,&quot;container-title-short&quot;:&quot;&quot;},&quot;isTemporary&quot;:false}]},{&quot;citationID&quot;:&quot;MENDELEY_CITATION_6b7aa3b7-adfc-47f3-8393-49aec9ae8e62&quot;,&quot;properties&quot;:{&quot;noteIndex&quot;:0},&quot;isEdited&quot;:false,&quot;manualOverride&quot;:{&quot;isManuallyOverridden&quot;:false,&quot;citeprocText&quot;:&quot;[27]&quot;,&quot;manualOverrideText&quot;:&quot;&quot;},&quot;citationItems&quot;:[{&quot;id&quot;:&quot;250852f0-c3df-3db8-8cdf-a1512d902d07&quot;,&quot;itemData&quot;:{&quot;type&quot;:&quot;article-journal&quot;,&quot;id&quot;:&quot;250852f0-c3df-3db8-8cdf-a1512d902d07&quot;,&quot;title&quot;:&quot;Generative AI in accounting education: Evaluating ChatGPT's role in assessment and skill development&quot;,&quot;author&quot;:[{&quot;family&quot;:&quot;Tharapos&quot;,&quot;given&quot;:&quot;M&quot;,&quot;parse-names&quot;:false,&quot;dropping-particle&quot;:&quot;&quot;,&quot;non-dropping-particle&quot;:&quot;&quot;},{&quot;family&quot;:&quot;others&quot;,&quot;given&quot;:&quot;&quot;,&quot;parse-names&quot;:false,&quot;dropping-particle&quot;:&quot;&quot;,&quot;non-dropping-particle&quot;:&quot;&quot;}],&quot;container-title&quot;:&quot;Accounting &amp; Finance&quot;,&quot;DOI&quot;:&quot;10.1111/acfi.70051&quot;,&quot;issued&quot;:{&quot;date-parts&quot;:[[2025]]},&quot;container-title-short&quot;:&quot;&quot;},&quot;isTemporary&quot;:false}],&quot;citationTag&quot;:&quot;MENDELEY_CITATION_v3_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&quot;},{&quot;citationID&quot;:&quot;MENDELEY_CITATION_4257f179-7015-4c23-92d3-c9e532031da9&quot;,&quot;properties&quot;:{&quot;noteIndex&quot;:0},&quot;isEdited&quot;:false,&quot;manualOverride&quot;:{&quot;isManuallyOverridden&quot;:false,&quot;citeprocText&quot;:&quot;[24], [25], [26], [27]&quot;,&quot;manualOverrideText&quot;:&quot;&quot;},&quot;citationItems&quot;:[{&quot;id&quot;:&quot;3cb66ce4-1a74-3f18-a550-a54a6c3e5f19&quot;,&quot;itemData&quot;:{&quot;type&quot;:&quot;article-journal&quot;,&quot;id&quot;:&quot;3cb66ce4-1a74-3f18-a550-a54a6c3e5f19&quot;,&quot;title&quot;:&quot;Artificial intelligence's capabilities, limitations, and impact on accounting education: Investigating ChatGPT's performance on educational accounting cases&quot;,&quot;author&quot;:[{&quot;family&quot;:&quot;Cheng&quot;,&quot;given&quot;:&quot;X&quot;,&quot;parse-names&quot;:false,&quot;dropping-particle&quot;:&quot;&quot;,&quot;non-dropping-particle&quot;:&quot;&quot;},{&quot;family&quot;:&quot;others&quot;,&quot;given&quot;:&quot;&quot;,&quot;parse-names&quot;:false,&quot;dropping-particle&quot;:&quot;&quot;,&quot;non-dropping-particle&quot;:&quot;&quot;}],&quot;container-title&quot;:&quot;Issues in Accounting Education&quot;,&quot;DOI&quot;:&quot;10.2308/ISSUES-2023-032&quot;,&quot;issued&quot;:{&quot;date-parts&quot;:[[2024]]},&quot;page&quot;:&quot;23-47&quot;,&quot;issue&quot;:&quot;2&quot;,&quot;volume&quot;:&quot;39&quot;,&quot;container-title-short&quot;:&quot;&quot;},&quot;isTemporary&quot;:false},{&quot;id&quot;:&quot;528328b2-5504-3d8d-a626-bd54f5b15c13&quot;,&quot;itemData&quot;:{&quot;type&quot;:&quot;article-journal&quot;,&quot;id&quot;:&quot;528328b2-5504-3d8d-a626-bd54f5b15c13&quot;,&quot;title&quot;:&quot;Can LLMs help students learn accounting? A performance analysis across models and prompts&quot;,&quot;author&quot;:[{&quot;family&quot;:&quot;Llacay&quot;,&quot;given&quot;:&quot;B&quot;,&quot;parse-names&quot;:false,&quot;dropping-particle&quot;:&quot;&quot;,&quot;non-dropping-particle&quot;:&quot;&quot;},{&quot;family&quot;:&quot;Vilà&quot;,&quot;given&quot;:&quot;M P Curós&quot;,&quot;parse-names&quot;:false,&quot;dropping-particle&quot;:&quot;&quot;,&quot;non-dropping-particle&quot;:&quot;&quot;}],&quot;container-title&quot;:&quot;Journal of Accounting Education&quot;,&quot;DOI&quot;:&quot;10.1016/j.jaccedu.2026.101037&quot;,&quot;issued&quot;:{&quot;date-parts&quot;:[[2026]]},&quot;page&quot;:&quot;101037&quot;,&quot;volume&quot;:&quot;74&quot;,&quot;container-title-short&quot;:&quot;&quot;},&quot;isTemporary&quot;:false},{&quot;id&quot;:&quot;895f01c6-625d-343c-a9f1-9212135fcb51&quot;,&quot;itemData&quot;:{&quot;type&quot;:&quot;article-journal&quot;,&quot;id&quot;:&quot;895f01c6-625d-343c-a9f1-9212135fcb51&quot;,&quot;title&quot;:&quot;Advances in generalized large language models: Performance on undergraduate financial accounting tasks&quot;,&quot;author&quot;:[{&quot;family&quot;:&quot;Swift&quot;,&quot;given&quot;:&quot;O&quot;,&quot;parse-names&quot;:false,&quot;dropping-particle&quot;:&quot;&quot;,&quot;non-dropping-particle&quot;:&quot;&quot;}],&quot;container-title&quot;:&quot;Journal of Education for Business&quot;,&quot;DOI&quot;:&quot;10.1080/08832323.2026.2692489&quot;,&quot;issued&quot;:{&quot;date-parts&quot;:[[2026]]},&quot;page&quot;:&quot;135-143&quot;,&quot;volume&quot;:&quot;101&quot;,&quot;container-title-short&quot;:&quot;&quot;},&quot;isTemporary&quot;:false},{&quot;id&quot;:&quot;250852f0-c3df-3db8-8cdf-a1512d902d07&quot;,&quot;itemData&quot;:{&quot;type&quot;:&quot;article-journal&quot;,&quot;id&quot;:&quot;250852f0-c3df-3db8-8cdf-a1512d902d07&quot;,&quot;title&quot;:&quot;Generative AI in accounting education: Evaluating ChatGPT's role in assessment and skill development&quot;,&quot;author&quot;:[{&quot;family&quot;:&quot;Tharapos&quot;,&quot;given&quot;:&quot;M&quot;,&quot;parse-names&quot;:false,&quot;dropping-particle&quot;:&quot;&quot;,&quot;non-dropping-particle&quot;:&quot;&quot;},{&quot;family&quot;:&quot;others&quot;,&quot;given&quot;:&quot;&quot;,&quot;parse-names&quot;:false,&quot;dropping-particle&quot;:&quot;&quot;,&quot;non-dropping-particle&quot;:&quot;&quot;}],&quot;container-title&quot;:&quot;Accounting &amp; Finance&quot;,&quot;DOI&quot;:&quot;10.1111/acfi.70051&quot;,&quot;issued&quot;:{&quot;date-parts&quot;:[[2025]]},&quot;container-title-short&quot;:&quot;&quot;},&quot;isTemporary&quot;:false}],&quot;citationTag&quot;:&quot;MENDELEY_CITATION_v3_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&quot;},{&quot;citationID&quot;:&quot;MENDELEY_CITATION_26963dc4-869f-493d-beaa-f307720bb9b0&quot;,&quot;properties&quot;:{&quot;noteIndex&quot;:0},&quot;isEdited&quot;:false,&quot;manualOverride&quot;:{&quot;isManuallyOverridden&quot;:false,&quot;citeprocText&quot;:&quot;[31], [32]&quot;,&quot;manualOverrideText&quot;:&quot;&quot;},&quot;citationTag&quot;:&quot;MENDELEY_CITATION_v3_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&quot;,&quot;citationItems&quot;:[{&quot;id&quot;:&quot;42cc7857-02db-3e20-976f-211697448be3&quot;,&quot;itemData&quot;:{&quot;type&quot;:&quot;article-journal&quot;,&quot;id&quot;:&quot;42cc7857-02db-3e20-976f-211697448be3&quot;,&quot;title&quot;:&quot;Review of ChatGPT, an artificial intelligence-based robot, creating a case study in the context of cost accounting course&quot;,&quot;author&quot;:[{&quot;family&quot;:&quot;Yeşil&quot;,&quot;given&quot;:&quot;T&quot;,&quot;parse-names&quot;:false,&quot;dropping-particle&quot;:&quot;&quot;,&quot;non-dropping-particle&quot;:&quot;&quot;}],&quot;container-title&quot;:&quot;BRAIN. Broad Research in Artificial Intelligence and Neuroscience&quot;,&quot;container-title-short&quot;:&quot;Brain (Bacau).&quot;,&quot;DOI&quot;:&quot;10.70594/brain/17.1/4&quot;,&quot;issued&quot;:{&quot;date-parts&quot;:[[2026]]},&quot;page&quot;:&quot;62-69&quot;,&quot;issue&quot;:&quot;1&quot;,&quot;volume&quot;:&quot;17&quot;},&quot;isTemporary&quot;:false},{&quot;id&quot;:&quot;fd76d461-e814-3a1a-8dfe-5847c860e7c1&quot;,&quot;itemData&quot;:{&quot;type&quot;:&quot;article-journal&quot;,&quot;id&quot;:&quot;fd76d461-e814-3a1a-8dfe-5847c860e7c1&quot;,&quot;title&quot;:&quot;Next-generation gamification in accounting education: Digital-role play games (D-RPGs) with generative AI (GAI)&quot;,&quot;author&quot;:[{&quot;family&quot;:&quot;Xiong&quot;,&quot;given&quot;:&quot;F&quot;,&quot;parse-names&quot;:false,&quot;dropping-particle&quot;:&quot;&quot;,&quot;non-dropping-particle&quot;:&quot;&quot;},{&quot;family&quot;:&quot;Bao&quot;,&quot;given&quot;:&quot;J&quot;,&quot;parse-names&quot;:false,&quot;dropping-particle&quot;:&quot;&quot;,&quot;non-dropping-particle&quot;:&quot;&quot;}],&quot;container-title&quot;:&quot;Journal of Emerging Technologies in Accounting&quot;,&quot;DOI&quot;:&quot;10.2308/JETA-2024-012&quot;,&quot;issued&quot;:{&quot;date-parts&quot;:[[2025]]},&quot;page&quot;:&quot;171-180&quot;,&quot;issue&quot;:&quot;2&quot;,&quot;volume&quot;:&quot;22&quot;,&quot;container-title-short&quot;:&quot;&quot;},&quot;isTemporary&quot;:false}]},{&quot;citationID&quot;:&quot;MENDELEY_CITATION_a4189edf-1127-4fb4-b2d5-0d986c5ef9be&quot;,&quot;properties&quot;:{&quot;noteIndex&quot;:0},&quot;isEdited&quot;:false,&quot;manualOverride&quot;:{&quot;isManuallyOverridden&quot;:false,&quot;citeprocText&quot;:&quot;[24]&quot;,&quot;manualOverrideText&quot;:&quot;&quot;},&quot;citationTag&quot;:&quot;MENDELEY_CITATION_v3_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&quot;,&quot;citationItems&quot;:[{&quot;id&quot;:&quot;3cb66ce4-1a74-3f18-a550-a54a6c3e5f19&quot;,&quot;itemData&quot;:{&quot;type&quot;:&quot;article-journal&quot;,&quot;id&quot;:&quot;3cb66ce4-1a74-3f18-a550-a54a6c3e5f19&quot;,&quot;title&quot;:&quot;Artificial intelligence's capabilities, limitations, and impact on accounting education: Investigating ChatGPT's performance on educational accounting cases&quot;,&quot;author&quot;:[{&quot;family&quot;:&quot;Cheng&quot;,&quot;given&quot;:&quot;X&quot;,&quot;parse-names&quot;:false,&quot;dropping-particle&quot;:&quot;&quot;,&quot;non-dropping-particle&quot;:&quot;&quot;},{&quot;family&quot;:&quot;others&quot;,&quot;given&quot;:&quot;&quot;,&quot;parse-names&quot;:false,&quot;dropping-particle&quot;:&quot;&quot;,&quot;non-dropping-particle&quot;:&quot;&quot;}],&quot;container-title&quot;:&quot;Issues in Accounting Education&quot;,&quot;DOI&quot;:&quot;10.2308/ISSUES-2023-032&quot;,&quot;issued&quot;:{&quot;date-parts&quot;:[[2024]]},&quot;page&quot;:&quot;23-47&quot;,&quot;issue&quot;:&quot;2&quot;,&quot;volume&quot;:&quot;39&quot;,&quot;container-title-short&quot;:&quot;&quot;},&quot;isTemporary&quot;:false}]},{&quot;citationID&quot;:&quot;MENDELEY_CITATION_99422653-11f7-4b47-9a04-4d4189df08d6&quot;,&quot;properties&quot;:{&quot;noteIndex&quot;:0},&quot;isEdited&quot;:false,&quot;manualOverride&quot;:{&quot;isManuallyOverridden&quot;:false,&quot;citeprocText&quot;:&quot;[33], [34], [35], [36], [37]&quot;,&quot;manualOverrideText&quot;:&quot;&quot;},&quot;citationTag&quot;:&quot;MENDELEY_CITATION_v3_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&quot;,&quot;citationItems&quot;:[{&quot;id&quot;:&quot;2f59718f-6465-3ed4-b2dc-b92d1ea4d715&quot;,&quot;itemData&quot;:{&quot;type&quot;:&quot;article-journal&quot;,&quot;id&quot;:&quot;2f59718f-6465-3ed4-b2dc-b92d1ea4d715&quot;,&quot;title&quot;:&quot;Factors affecting accounting students' misuse of ChatGPT: An application of the fraud triangle theory&quot;,&quot;author&quot;:[{&quot;family&quot;:&quot;Alshurafat&quot;,&quot;given&quot;:&quot;H&quot;,&quot;parse-names&quot;:false,&quot;dropping-particle&quot;:&quot;&quot;,&quot;non-dropping-particle&quot;:&quot;&quot;},{&quot;family&quot;:&quot;Shbail&quot;,&quot;given&quot;:&quot;M O&quot;,&quot;parse-names&quot;:false,&quot;dropping-particle&quot;:&quot;Al&quot;,&quot;non-dropping-particle&quot;:&quot;&quot;},{&quot;family&quot;:&quot;Hamdan&quot;,&quot;given&quot;:&quot;A&quot;,&quot;parse-names&quot;:false,&quot;dropping-particle&quot;:&quot;&quot;,&quot;non-dropping-particle&quot;:&quot;&quot;},{&quot;family&quot;:&quot;Al-Dmour&quot;,&quot;given&quot;:&quot;A&quot;,&quot;parse-names&quot;:false,&quot;dropping-particle&quot;:&quot;&quot;,&quot;non-dropping-particle&quot;:&quot;&quot;},{&quot;family&quot;:&quot;Ensour&quot;,&quot;given&quot;:&quot;W&quot;,&quot;parse-names&quot;:false,&quot;dropping-particle&quot;:&quot;&quot;,&quot;non-dropping-particle&quot;:&quot;&quot;}],&quot;container-title&quot;:&quot;Journal of Financial Reporting and Accounting&quot;,&quot;DOI&quot;:&quot;10.1108/JFRA-04-2023-0182&quot;,&quot;issued&quot;:{&quot;date-parts&quot;:[[2023]]},&quot;page&quot;:&quot;274-288&quot;,&quot;issue&quot;:&quot;2&quot;,&quot;volume&quot;:&quot;22&quot;,&quot;container-title-short&quot;:&quot;&quot;},&quot;isTemporary&quot;:false},{&quot;id&quot;:&quot;32d5c8a3-cba8-3b19-9fad-b9ed25b2bde5&quot;,&quot;itemData&quot;:{&quot;type&quot;:&quot;article-journal&quot;,&quot;id&quot;:&quot;32d5c8a3-cba8-3b19-9fad-b9ed25b2bde5&quot;,&quot;title&quot;:&quot;Exploring the moderating effect of academic support on Bangladeshi accounting students' use of ChatGPT for academic dishonesty using fraud triangle theory&quot;,&quot;author&quot;:[{&quot;family&quot;:&quot;Rahman&quot;,&quot;given&quot;:&quot;M A&quot;,&quot;parse-names&quot;:false,&quot;dropping-particle&quot;:&quot;&quot;,&quot;non-dropping-particle&quot;:&quot;&quot;},{&quot;family&quot;:&quot;Nur&quot;,&quot;given&quot;:&quot;F&quot;,&quot;parse-names&quot;:false,&quot;dropping-particle&quot;:&quot;&quot;,&quot;non-dropping-particle&quot;:&quot;&quot;},{&quot;family&quot;:&quot;Liza&quot;,&quot;given&quot;:&quot;B A&quot;,&quot;parse-names&quot;:false,&quot;dropping-particle&quot;:&quot;&quot;,&quot;non-dropping-particle&quot;:&quot;&quot;},{&quot;family&quot;:&quot;Hasan&quot;,&quot;given&quot;:&quot;M N&quot;,&quot;parse-names&quot;:false,&quot;dropping-particle&quot;:&quot;&quot;,&quot;non-dropping-particle&quot;:&quot;&quot;},{&quot;family&quot;:&quot;Rahman&quot;,&quot;given&quot;:&quot;M S&quot;,&quot;parse-names&quot;:false,&quot;dropping-particle&quot;:&quot;&quot;,&quot;non-dropping-particle&quot;:&quot;&quot;}],&quot;container-title&quot;:&quot;Journal of Applied Research in Higher Education&quot;,&quot;DOI&quot;:&quot;10.1108/JARHE-11-2025-0939&quot;,&quot;issued&quot;:{&quot;date-parts&quot;:[[2026]]},&quot;page&quot;:&quot;1-14&quot;,&quot;container-title-short&quot;:&quot;&quot;},&quot;isTemporary&quot;:false},{&quot;id&quot;:&quot;f41989a3-151c-30ff-b88c-16e26c4bb4fd&quot;,&quot;itemData&quot;:{&quot;type&quot;:&quot;article-journal&quot;,&quot;id&quot;:&quot;f41989a3-151c-30ff-b88c-16e26c4bb4fd&quot;,&quot;title&quot;:&quot;Examining the effect of the fraud triangle on the tendency to commit research fraud while using GPT Chat in accounting students and graduates&quot;,&quot;author&quot;:[{&quot;family&quot;:&quot;Baghomian&quot;,&quot;given&quot;:&quot;R&quot;,&quot;parse-names&quot;:false,&quot;dropping-particle&quot;:&quot;&quot;,&quot;non-dropping-particle&quot;:&quot;&quot;},{&quot;family&quot;:&quot;Rajabdorri&quot;,&quot;given&quot;:&quot;H&quot;,&quot;parse-names&quot;:false,&quot;dropping-particle&quot;:&quot;&quot;,&quot;non-dropping-particle&quot;:&quot;&quot;}],&quot;container-title&quot;:&quot;Journal of Value &amp; Behavioral Accounting&quot;,&quot;DOI&quot;:&quot;10.61186/aapc.8.16.47&quot;,&quot;issued&quot;:{&quot;date-parts&quot;:[[2024]]},&quot;page&quot;:&quot;47-70&quot;,&quot;issue&quot;:&quot;16&quot;,&quot;volume&quot;:&quot;8&quot;,&quot;container-title-short&quot;:&quot;&quot;},&quot;isTemporary&quot;:false},{&quot;id&quot;:&quot;507bd177-8519-3bb4-abc2-bd9a8a8d164c&quot;,&quot;itemData&quot;:{&quot;type&quot;:&quot;article-journal&quot;,&quot;id&quot;:&quot;507bd177-8519-3bb4-abc2-bd9a8a8d164c&quot;,&quot;title&quot;:&quot;Exploring accounting students' perceptions and ethical concerns on the use of AI (LLMs) in coursework&quot;,&quot;author&quot;:[{&quot;family&quot;:&quot;Kamarudin&quot;,&quot;given&quot;:&quot;N N A Nik&quot;,&quot;parse-names&quot;:false,&quot;dropping-particle&quot;:&quot;&quot;,&quot;non-dropping-particle&quot;:&quot;&quot;},{&quot;family&quot;:&quot;Shaari&quot;,&quot;given&quot;:&quot;S N Mohd&quot;,&quot;parse-names&quot;:false,&quot;dropping-particle&quot;:&quot;&quot;,&quot;non-dropping-particle&quot;:&quot;&quot;},{&quot;family&quot;:&quot;Alias&quot;,&quot;given&quot;:&quot;A Z&quot;,&quot;parse-names&quot;:false,&quot;dropping-particle&quot;:&quot;&quot;,&quot;non-dropping-particle&quot;:&quot;&quot;},{&quot;family&quot;:&quot;Raman&quot;,&quot;given&quot;:&quot;S Abdul&quot;,&quot;parse-names&quot;:false,&quot;dropping-particle&quot;:&quot;&quot;,&quot;non-dropping-particle&quot;:&quot;&quot;},{&quot;family&quot;:&quot;Hasan&quot;,&quot;given&quot;:&quot;H Che&quot;,&quot;parse-names&quot;:false,&quot;dropping-particle&quot;:&quot;&quot;,&quot;non-dropping-particle&quot;:&quot;&quot;}],&quot;container-title&quot;:&quot;International Journal of Modern Education&quot;,&quot;DOI&quot;:&quot;10.35631/IJMOE.727016&quot;,&quot;issued&quot;:{&quot;date-parts&quot;:[[2025]]},&quot;container-title-short&quot;:&quot;&quot;},&quot;isTemporary&quot;:false},{&quot;id&quot;:&quot;9d784b3e-e16f-3001-9289-f29568b553da&quot;,&quot;itemData&quot;:{&quot;type&quot;:&quot;article-journal&quot;,&quot;id&quot;:&quot;9d784b3e-e16f-3001-9289-f29568b553da&quot;,&quot;title&quot;:&quot;Academic integrity is under fire in the generative AI age: Insights from accounting educators to overcome challenges, threats and ethical concerns&quot;,&quot;author&quot;:[{&quot;family&quot;:&quot;Al-Hajaya&quot;,&quot;given&quot;:&quot;K&quot;,&quot;parse-names&quot;:false,&quot;dropping-particle&quot;:&quot;&quot;,&quot;non-dropping-particle&quot;:&quot;&quot;}],&quot;container-title&quot;:&quot;Higher Education, Skills and Work-based Learning&quot;,&quot;DOI&quot;:&quot;10.1108/HESWBL-02-2025-0060&quot;,&quot;issued&quot;:{&quot;date-parts&quot;:[[2026]]},&quot;page&quot;:&quot;237-255&quot;,&quot;issue&quot;:&quot;1&quot;,&quot;volume&quot;:&quot;16&quot;,&quot;container-title-short&quot;:&quot;&quot;},&quot;isTemporary&quot;:false}]},{&quot;citationID&quot;:&quot;MENDELEY_CITATION_224c1151-fa24-49a4-a8f2-efd993c928fa&quot;,&quot;properties&quot;:{&quot;noteIndex&quot;:0},&quot;isEdited&quot;:false,&quot;manualOverride&quot;:{&quot;isManuallyOverridden&quot;:false,&quot;citeprocText&quot;:&quot;[33], [34], [35]&quot;,&quot;manualOverrideText&quot;:&quot;&quot;},&quot;citationTag&quot;:&quot;MENDELEY_CITATION_v3_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&quot;,&quot;citationItems&quot;:[{&quot;id&quot;:&quot;2f59718f-6465-3ed4-b2dc-b92d1ea4d715&quot;,&quot;itemData&quot;:{&quot;type&quot;:&quot;article-journal&quot;,&quot;id&quot;:&quot;2f59718f-6465-3ed4-b2dc-b92d1ea4d715&quot;,&quot;title&quot;:&quot;Factors affecting accounting students' misuse of ChatGPT: An application of the fraud triangle theory&quot;,&quot;author&quot;:[{&quot;family&quot;:&quot;Alshurafat&quot;,&quot;given&quot;:&quot;H&quot;,&quot;parse-names&quot;:false,&quot;dropping-particle&quot;:&quot;&quot;,&quot;non-dropping-particle&quot;:&quot;&quot;},{&quot;family&quot;:&quot;Shbail&quot;,&quot;given&quot;:&quot;M O&quot;,&quot;parse-names&quot;:false,&quot;dropping-particle&quot;:&quot;Al&quot;,&quot;non-dropping-particle&quot;:&quot;&quot;},{&quot;family&quot;:&quot;Hamdan&quot;,&quot;given&quot;:&quot;A&quot;,&quot;parse-names&quot;:false,&quot;dropping-particle&quot;:&quot;&quot;,&quot;non-dropping-particle&quot;:&quot;&quot;},{&quot;family&quot;:&quot;Al-Dmour&quot;,&quot;given&quot;:&quot;A&quot;,&quot;parse-names&quot;:false,&quot;dropping-particle&quot;:&quot;&quot;,&quot;non-dropping-particle&quot;:&quot;&quot;},{&quot;family&quot;:&quot;Ensour&quot;,&quot;given&quot;:&quot;W&quot;,&quot;parse-names&quot;:false,&quot;dropping-particle&quot;:&quot;&quot;,&quot;non-dropping-particle&quot;:&quot;&quot;}],&quot;container-title&quot;:&quot;Journal of Financial Reporting and Accounting&quot;,&quot;DOI&quot;:&quot;10.1108/JFRA-04-2023-0182&quot;,&quot;issued&quot;:{&quot;date-parts&quot;:[[2023]]},&quot;page&quot;:&quot;274-288&quot;,&quot;issue&quot;:&quot;2&quot;,&quot;volume&quot;:&quot;22&quot;,&quot;container-title-short&quot;:&quot;&quot;},&quot;isTemporary&quot;:false},{&quot;id&quot;:&quot;f41989a3-151c-30ff-b88c-16e26c4bb4fd&quot;,&quot;itemData&quot;:{&quot;type&quot;:&quot;article-journal&quot;,&quot;id&quot;:&quot;f41989a3-151c-30ff-b88c-16e26c4bb4fd&quot;,&quot;title&quot;:&quot;Examining the effect of the fraud triangle on the tendency to commit research fraud while using GPT Chat in accounting students and graduates&quot;,&quot;author&quot;:[{&quot;family&quot;:&quot;Baghomian&quot;,&quot;given&quot;:&quot;R&quot;,&quot;parse-names&quot;:false,&quot;dropping-particle&quot;:&quot;&quot;,&quot;non-dropping-particle&quot;:&quot;&quot;},{&quot;family&quot;:&quot;Rajabdorri&quot;,&quot;given&quot;:&quot;H&quot;,&quot;parse-names&quot;:false,&quot;dropping-particle&quot;:&quot;&quot;,&quot;non-dropping-particle&quot;:&quot;&quot;}],&quot;container-title&quot;:&quot;Journal of Value &amp; Behavioral Accounting&quot;,&quot;DOI&quot;:&quot;10.61186/aapc.8.16.47&quot;,&quot;issued&quot;:{&quot;date-parts&quot;:[[2024]]},&quot;page&quot;:&quot;47-70&quot;,&quot;issue&quot;:&quot;16&quot;,&quot;volume&quot;:&quot;8&quot;,&quot;container-title-short&quot;:&quot;&quot;},&quot;isTemporary&quot;:false},{&quot;id&quot;:&quot;32d5c8a3-cba8-3b19-9fad-b9ed25b2bde5&quot;,&quot;itemData&quot;:{&quot;type&quot;:&quot;article-journal&quot;,&quot;id&quot;:&quot;32d5c8a3-cba8-3b19-9fad-b9ed25b2bde5&quot;,&quot;title&quot;:&quot;Exploring the moderating effect of academic support on Bangladeshi accounting students' use of ChatGPT for academic dishonesty using fraud triangle theory&quot;,&quot;author&quot;:[{&quot;family&quot;:&quot;Rahman&quot;,&quot;given&quot;:&quot;M A&quot;,&quot;parse-names&quot;:false,&quot;dropping-particle&quot;:&quot;&quot;,&quot;non-dropping-particle&quot;:&quot;&quot;},{&quot;family&quot;:&quot;Nur&quot;,&quot;given&quot;:&quot;F&quot;,&quot;parse-names&quot;:false,&quot;dropping-particle&quot;:&quot;&quot;,&quot;non-dropping-particle&quot;:&quot;&quot;},{&quot;family&quot;:&quot;Liza&quot;,&quot;given&quot;:&quot;B A&quot;,&quot;parse-names&quot;:false,&quot;dropping-particle&quot;:&quot;&quot;,&quot;non-dropping-particle&quot;:&quot;&quot;},{&quot;family&quot;:&quot;Hasan&quot;,&quot;given&quot;:&quot;M N&quot;,&quot;parse-names&quot;:false,&quot;dropping-particle&quot;:&quot;&quot;,&quot;non-dropping-particle&quot;:&quot;&quot;},{&quot;family&quot;:&quot;Rahman&quot;,&quot;given&quot;:&quot;M S&quot;,&quot;parse-names&quot;:false,&quot;dropping-particle&quot;:&quot;&quot;,&quot;non-dropping-particle&quot;:&quot;&quot;}],&quot;container-title&quot;:&quot;Journal of Applied Research in Higher Education&quot;,&quot;DOI&quot;:&quot;10.1108/JARHE-11-2025-0939&quot;,&quot;issued&quot;:{&quot;date-parts&quot;:[[2026]]},&quot;page&quot;:&quot;1-14&quot;,&quot;container-title-short&quot;:&quot;&quot;},&quot;isTemporary&quot;:false}]},{&quot;citationID&quot;:&quot;MENDELEY_CITATION_24d9665d-d291-4369-8339-9a2151ea9c5e&quot;,&quot;properties&quot;:{&quot;noteIndex&quot;:0},&quot;isEdited&quot;:false,&quot;manualOverride&quot;:{&quot;isManuallyOverridden&quot;:false,&quot;citeprocText&quot;:&quot;[36], [38]&quot;,&quot;manualOverrideText&quot;:&quot;&quot;},&quot;citationTag&quot;:&quot;MENDELEY_CITATION_v3_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&quot;,&quot;citationItems&quot;:[{&quot;id&quot;:&quot;507bd177-8519-3bb4-abc2-bd9a8a8d164c&quot;,&quot;itemData&quot;:{&quot;type&quot;:&quot;article-journal&quot;,&quot;id&quot;:&quot;507bd177-8519-3bb4-abc2-bd9a8a8d164c&quot;,&quot;title&quot;:&quot;Exploring accounting students' perceptions and ethical concerns on the use of AI (LLMs) in coursework&quot;,&quot;author&quot;:[{&quot;family&quot;:&quot;Kamarudin&quot;,&quot;given&quot;:&quot;N N A Nik&quot;,&quot;parse-names&quot;:false,&quot;dropping-particle&quot;:&quot;&quot;,&quot;non-dropping-particle&quot;:&quot;&quot;},{&quot;family&quot;:&quot;Shaari&quot;,&quot;given&quot;:&quot;S N Mohd&quot;,&quot;parse-names&quot;:false,&quot;dropping-particle&quot;:&quot;&quot;,&quot;non-dropping-particle&quot;:&quot;&quot;},{&quot;family&quot;:&quot;Alias&quot;,&quot;given&quot;:&quot;A Z&quot;,&quot;parse-names&quot;:false,&quot;dropping-particle&quot;:&quot;&quot;,&quot;non-dropping-particle&quot;:&quot;&quot;},{&quot;family&quot;:&quot;Raman&quot;,&quot;given&quot;:&quot;S Abdul&quot;,&quot;parse-names&quot;:false,&quot;dropping-particle&quot;:&quot;&quot;,&quot;non-dropping-particle&quot;:&quot;&quot;},{&quot;family&quot;:&quot;Hasan&quot;,&quot;given&quot;:&quot;H Che&quot;,&quot;parse-names&quot;:false,&quot;dropping-particle&quot;:&quot;&quot;,&quot;non-dropping-particle&quot;:&quot;&quot;}],&quot;container-title&quot;:&quot;International Journal of Modern Education&quot;,&quot;DOI&quot;:&quot;10.35631/IJMOE.727016&quot;,&quot;issued&quot;:{&quot;date-parts&quot;:[[2025]]},&quot;container-title-short&quot;:&quot;&quot;},&quot;isTemporary&quot;:false},{&quot;id&quot;:&quot;8578315a-9e02-379b-81e8-77baf8e98daa&quot;,&quot;itemData&quot;:{&quot;type&quot;:&quot;article-journal&quot;,&quot;id&quot;:&quot;8578315a-9e02-379b-81e8-77baf8e98daa&quot;,&quot;title&quot;:&quot;Student perceptions of ChatGPT's educational value: Exploring motivational correlates in accounting education&quot;,&quot;author&quot;:[{&quot;family&quot;:&quot;Rawashdeh&quot;,&quot;given&quot;:&quot;A&quot;,&quot;parse-names&quot;:false,&quot;dropping-particle&quot;:&quot;&quot;,&quot;non-dropping-particle&quot;:&quot;&quot;},{&quot;family&quot;:&quot;Shehadeh&quot;,&quot;given&quot;:&quot;E&quot;,&quot;parse-names&quot;:false,&quot;dropping-particle&quot;:&quot;&quot;,&quot;non-dropping-particle&quot;:&quot;&quot;},{&quot;family&quot;:&quot;Al-Gasaymeh&quot;,&quot;given&quot;:&quot;A S&quot;,&quot;parse-names&quot;:false,&quot;dropping-particle&quot;:&quot;&quot;,&quot;non-dropping-particle&quot;:&quot;&quot;},{&quot;family&quot;:&quot;Tareef&quot;,&quot;given&quot;:&quot;A&quot;,&quot;parse-names&quot;:false,&quot;dropping-particle&quot;:&quot;Ben&quot;,&quot;non-dropping-particle&quot;:&quot;&quot;}],&quot;container-title&quot;:&quot;Asian Education and Development Studies&quot;,&quot;DOI&quot;:&quot;10.1108/AEDS-10-2025-0521&quot;,&quot;issued&quot;:{&quot;date-parts&quot;:[[2026]]},&quot;container-title-short&quot;:&quot;&quot;},&quot;isTemporary&quot;:false}]},{&quot;citationID&quot;:&quot;MENDELEY_CITATION_46a93623-dedb-4598-aa47-52f9322a3bb0&quot;,&quot;properties&quot;:{&quot;noteIndex&quot;:0},&quot;isEdited&quot;:false,&quot;manualOverride&quot;:{&quot;isManuallyOverridden&quot;:false,&quot;citeprocText&quot;:&quot;[39]&quot;,&quot;manualOverrideText&quot;:&quot;&quot;},&quot;citationTag&quot;:&quot;MENDELEY_CITATION_v3_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&quot;,&quot;citationItems&quot;:[{&quot;id&quot;:&quot;6fb1d56b-eea0-3ecc-9ca5-aeec59b2116f&quot;,&quot;itemData&quot;:{&quot;type&quot;:&quot;article-journal&quot;,&quot;id&quot;:&quot;6fb1d56b-eea0-3ecc-9ca5-aeec59b2116f&quot;,&quot;title&quot;:&quot;A critical review of AI in accounting education: Threat and opportunity&quot;,&quot;author&quot;:[{&quot;family&quot;:&quot;Ballantine&quot;,&quot;given&quot;:&quot;J&quot;,&quot;parse-names&quot;:false,&quot;dropping-particle&quot;:&quot;&quot;,&quot;non-dropping-particle&quot;:&quot;&quot;},{&quot;family&quot;:&quot;Boyce&quot;,&quot;given&quot;:&quot;G&quot;,&quot;parse-names&quot;:false,&quot;dropping-particle&quot;:&quot;&quot;,&quot;non-dropping-particle&quot;:&quot;&quot;},{&quot;family&quot;:&quot;Stoner&quot;,&quot;given&quot;:&quot;G&quot;,&quot;parse-names&quot;:false,&quot;dropping-particle&quot;:&quot;&quot;,&quot;non-dropping-particle&quot;:&quot;&quot;}],&quot;container-title&quot;:&quot;Critical Perspectives on Accounting&quot;,&quot;DOI&quot;:&quot;10.1016/j.cpa.2024.102711&quot;,&quot;issued&quot;:{&quot;date-parts&quot;:[[2024]]},&quot;page&quot;:&quot;102711&quot;,&quot;volume&quot;:&quot;99&quot;,&quot;container-title-short&quot;:&quot;&quot;},&quot;isTemporary&quot;:false}]},{&quot;citationID&quot;:&quot;MENDELEY_CITATION_b4f1cbfa-7730-4d3f-9d49-c8dfaa073654&quot;,&quot;properties&quot;:{&quot;noteIndex&quot;:0},&quot;isEdited&quot;:false,&quot;manualOverride&quot;:{&quot;isManuallyOverridden&quot;:false,&quot;citeprocText&quot;:&quot;[40]&quot;,&quot;manualOverrideText&quot;:&quot;&quot;},&quot;citationTag&quot;:&quot;MENDELEY_CITATION_v3_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&quot;,&quot;citationItems&quot;:[{&quot;id&quot;:&quot;9d1441b7-e01c-37ae-9a36-02ea6d811f70&quot;,&quot;itemData&quot;:{&quot;type&quot;:&quot;article-journal&quot;,&quot;id&quot;:&quot;9d1441b7-e01c-37ae-9a36-02ea6d811f70&quot;,&quot;title&quot;:&quot;Construction and pathway exploration of a “lightweight” generative AI model for fundamental accounting education: A study based on the TPACK framework&quot;,&quot;author&quot;:[{&quot;family&quot;:&quot;Fang&quot;,&quot;given&quot;:&quot;S&quot;,&quot;parse-names&quot;:false,&quot;dropping-particle&quot;:&quot;&quot;,&quot;non-dropping-particle&quot;:&quot;&quot;}],&quot;container-title&quot;:&quot;Frontiers in Humanities and Social Sciences&quot;,&quot;DOI&quot;:&quot;10.54691/pvgn4j66&quot;,&quot;issued&quot;:{&quot;date-parts&quot;:[[2026]]},&quot;page&quot;:&quot;176-181&quot;,&quot;issue&quot;:&quot;3&quot;,&quot;volume&quot;:&quot;6&quot;,&quot;container-title-short&quot;:&quot;&quot;},&quot;isTemporary&quot;:false}]},{&quot;citationID&quot;:&quot;MENDELEY_CITATION_4901bee5-87ad-441a-b790-209e9adc5429&quot;,&quot;properties&quot;:{&quot;noteIndex&quot;:0},&quot;isEdited&quot;:false,&quot;manualOverride&quot;:{&quot;isManuallyOverridden&quot;:false,&quot;citeprocText&quot;:&quot;[41]&quot;,&quot;manualOverrideText&quot;:&quot;&quot;},&quot;citationTag&quot;:&quot;MENDELEY_CITATION_v3_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&quot;,&quot;citationItems&quot;:[{&quot;id&quot;:&quot;f585915a-d138-39c9-928c-211e1b9e79f6&quot;,&quot;itemData&quot;:{&quot;type&quot;:&quot;article-journal&quot;,&quot;id&quot;:&quot;f585915a-d138-39c9-928c-211e1b9e79f6&quot;,&quot;title&quot;:&quot;Integrating metaverse-enabled artificial intelligence and large language models in accounting education: An applied mixed-methods study&quot;,&quot;author&quot;:[{&quot;family&quot;:&quot;Abhishek&quot;,&quot;given&quot;:&quot;N&quot;,&quot;parse-names&quot;:false,&quot;dropping-particle&quot;:&quot;&quot;,&quot;non-dropping-particle&quot;:&quot;&quot;},{&quot;family&quot;:&quot;Nayak&quot;,&quot;given&quot;:&quot;K M&quot;,&quot;parse-names&quot;:false,&quot;dropping-particle&quot;:&quot;&quot;,&quot;non-dropping-particle&quot;:&quot;&quot;},{&quot;family&quot;:&quot;Divyashree&quot;,&quot;given&quot;:&quot;M S&quot;,&quot;parse-names&quot;:false,&quot;dropping-particle&quot;:&quot;&quot;,&quot;non-dropping-particle&quot;:&quot;&quot;},{&quot;family&quot;:&quot;Dinesh&quot;,&quot;given&quot;:&quot;S&quot;,&quot;parse-names&quot;:false,&quot;dropping-particle&quot;:&quot;&quot;,&quot;non-dropping-particle&quot;:&quot;&quot;},{&quot;family&quot;:&quot;Maradi&quot;,&quot;given&quot;:&quot;M M&quot;,&quot;parse-names&quot;:false,&quot;dropping-particle&quot;:&quot;&quot;,&quot;non-dropping-particle&quot;:&quot;&quot;}],&quot;container-title&quot;:&quot;Asian Education and Development Studies&quot;,&quot;DOI&quot;:&quot;10.1108/AEDS-01-2026-0051&quot;,&quot;issued&quot;:{&quot;date-parts&quot;:[[2026]]},&quot;page&quot;:&quot;1-34&quot;,&quot;container-title-short&quot;:&quot;&quot;},&quot;isTemporary&quot;:false}]},{&quot;citationID&quot;:&quot;MENDELEY_CITATION_9ef64827-f41d-4c81-bfe6-fe64b2857867&quot;,&quot;properties&quot;:{&quot;noteIndex&quot;:0},&quot;isEdited&quot;:false,&quot;manualOverride&quot;:{&quot;isManuallyOverridden&quot;:false,&quot;citeprocText&quot;:&quot;[31], [32], [42]&quot;,&quot;manualOverrideText&quot;:&quot;&quot;},&quot;citationTag&quot;:&quot;MENDELEY_CITATION_v3_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&quot;,&quot;citationItems&quot;:[{&quot;id&quot;:&quot;42cc7857-02db-3e20-976f-211697448be3&quot;,&quot;itemData&quot;:{&quot;type&quot;:&quot;article-journal&quot;,&quot;id&quot;:&quot;42cc7857-02db-3e20-976f-211697448be3&quot;,&quot;title&quot;:&quot;Review of ChatGPT, an artificial intelligence-based robot, creating a case study in the context of cost accounting course&quot;,&quot;author&quot;:[{&quot;family&quot;:&quot;Yeşil&quot;,&quot;given&quot;:&quot;T&quot;,&quot;parse-names&quot;:false,&quot;dropping-particle&quot;:&quot;&quot;,&quot;non-dropping-particle&quot;:&quot;&quot;}],&quot;container-title&quot;:&quot;BRAIN. Broad Research in Artificial Intelligence and Neuroscience&quot;,&quot;container-title-short&quot;:&quot;Brain (Bacau).&quot;,&quot;DOI&quot;:&quot;10.70594/brain/17.1/4&quot;,&quot;issued&quot;:{&quot;date-parts&quot;:[[2026]]},&quot;page&quot;:&quot;62-69&quot;,&quot;issue&quot;:&quot;1&quot;,&quot;volume&quot;:&quot;17&quot;},&quot;isTemporary&quot;:false},{&quot;id&quot;:&quot;fd76d461-e814-3a1a-8dfe-5847c860e7c1&quot;,&quot;itemData&quot;:{&quot;type&quot;:&quot;article-journal&quot;,&quot;id&quot;:&quot;fd76d461-e814-3a1a-8dfe-5847c860e7c1&quot;,&quot;title&quot;:&quot;Next-generation gamification in accounting education: Digital-role play games (D-RPGs) with generative AI (GAI)&quot;,&quot;author&quot;:[{&quot;family&quot;:&quot;Xiong&quot;,&quot;given&quot;:&quot;F&quot;,&quot;parse-names&quot;:false,&quot;dropping-particle&quot;:&quot;&quot;,&quot;non-dropping-particle&quot;:&quot;&quot;},{&quot;family&quot;:&quot;Bao&quot;,&quot;given&quot;:&quot;J&quot;,&quot;parse-names&quot;:false,&quot;dropping-particle&quot;:&quot;&quot;,&quot;non-dropping-particle&quot;:&quot;&quot;}],&quot;container-title&quot;:&quot;Journal of Emerging Technologies in Accounting&quot;,&quot;DOI&quot;:&quot;10.2308/JETA-2024-012&quot;,&quot;issued&quot;:{&quot;date-parts&quot;:[[2025]]},&quot;page&quot;:&quot;171-180&quot;,&quot;issue&quot;:&quot;2&quot;,&quot;volume&quot;:&quot;22&quot;,&quot;container-title-short&quot;:&quot;&quot;},&quot;isTemporary&quot;:false},{&quot;id&quot;:&quot;3c8ef479-c592-3c24-a19e-dd4f5f01b35b&quot;,&quot;itemData&quot;:{&quot;type&quot;:&quot;article-journal&quot;,&quot;id&quot;:&quot;3c8ef479-c592-3c24-a19e-dd4f5f01b35b&quot;,&quot;title&quot;:&quot;Transformative effect of ChatGPT on accounting education: A new era AI chatbot&quot;,&quot;author&quot;:[{&quot;family&quot;:&quot;Filasari&quot;,&quot;given&quot;:&quot;I N E&quot;,&quot;parse-names&quot;:false,&quot;dropping-particle&quot;:&quot;&quot;,&quot;non-dropping-particle&quot;:&quot;&quot;},{&quot;family&quot;:&quot;Suranto&quot;,&quot;given&quot;:&quot;S&quot;,&quot;parse-names&quot;:false,&quot;dropping-particle&quot;:&quot;&quot;,&quot;non-dropping-particle&quot;:&quot;&quot;}],&quot;container-title&quot;:&quot;Jurnal Paedagogy&quot;,&quot;DOI&quot;:&quot;10.33394/jp.v12i1.13709&quot;,&quot;issued&quot;:{&quot;date-parts&quot;:[[2025]]},&quot;issue&quot;:&quot;1&quot;,&quot;volume&quot;:&quot;12&quot;,&quot;container-title-short&quot;:&quot;&quot;},&quot;isTemporary&quot;:false}]},{&quot;citationID&quot;:&quot;MENDELEY_CITATION_0e1437ef-1632-4c29-b2bd-85c3237a5b82&quot;,&quot;properties&quot;:{&quot;noteIndex&quot;:0},&quot;isEdited&quot;:false,&quot;manualOverride&quot;:{&quot;isManuallyOverridden&quot;:false,&quot;citeprocText&quot;:&quot;[42]&quot;,&quot;manualOverrideText&quot;:&quot;&quot;},&quot;citationTag&quot;:&quot;MENDELEY_CITATION_v3_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&quot;,&quot;citationItems&quot;:[{&quot;id&quot;:&quot;3c8ef479-c592-3c24-a19e-dd4f5f01b35b&quot;,&quot;itemData&quot;:{&quot;type&quot;:&quot;article-journal&quot;,&quot;id&quot;:&quot;3c8ef479-c592-3c24-a19e-dd4f5f01b35b&quot;,&quot;title&quot;:&quot;Transformative effect of ChatGPT on accounting education: A new era AI chatbot&quot;,&quot;author&quot;:[{&quot;family&quot;:&quot;Filasari&quot;,&quot;given&quot;:&quot;I N E&quot;,&quot;parse-names&quot;:false,&quot;dropping-particle&quot;:&quot;&quot;,&quot;non-dropping-particle&quot;:&quot;&quot;},{&quot;family&quot;:&quot;Suranto&quot;,&quot;given&quot;:&quot;S&quot;,&quot;parse-names&quot;:false,&quot;dropping-particle&quot;:&quot;&quot;,&quot;non-dropping-particle&quot;:&quot;&quot;}],&quot;container-title&quot;:&quot;Jurnal Paedagogy&quot;,&quot;DOI&quot;:&quot;10.33394/jp.v12i1.13709&quot;,&quot;issued&quot;:{&quot;date-parts&quot;:[[2025]]},&quot;issue&quot;:&quot;1&quot;,&quot;volume&quot;:&quot;12&quot;,&quot;container-title-short&quot;:&quot;&quot;},&quot;isTemporary&quot;:false}]},{&quot;citationID&quot;:&quot;MENDELEY_CITATION_4adcf4fe-b7dc-4457-a563-36cde892636c&quot;,&quot;properties&quot;:{&quot;noteIndex&quot;:0},&quot;isEdited&quot;:false,&quot;manualOverride&quot;:{&quot;isManuallyOverridden&quot;:false,&quot;citeprocText&quot;:&quot;[43]&quot;,&quot;manualOverrideText&quot;:&quot;&quot;},&quot;citationTag&quot;:&quot;MENDELEY_CITATION_v3_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&quot;,&quot;citationItems&quot;:[{&quot;id&quot;:&quot;6231b2e3-13e2-3486-a4fe-77a6d229c92e&quot;,&quot;itemData&quot;:{&quot;type&quot;:&quot;article-journal&quot;,&quot;id&quot;:&quot;6231b2e3-13e2-3486-a4fe-77a6d229c92e&quot;,&quot;title&quot;:&quot;Artificial intelligence and its impact on the sustainability of digital accounting education&quot;,&quot;author&quot;:[{&quot;family&quot;:&quot;Al-Okaily&quot;,&quot;given&quot;:&quot;M&quot;,&quot;parse-names&quot;:false,&quot;dropping-particle&quot;:&quot;&quot;,&quot;non-dropping-particle&quot;:&quot;&quot;}],&quot;container-title&quot;:&quot;Interactive Technology and Smart Education&quot;,&quot;DOI&quot;:&quot;10.1108/ITSE-03-2025-0071&quot;,&quot;issued&quot;:{&quot;date-parts&quot;:[[2026]]},&quot;page&quot;:&quot;298-310&quot;,&quot;issue&quot;:&quot;2&quot;,&quot;volume&quot;:&quot;23&quot;,&quot;container-title-short&quot;:&quot;&quot;},&quot;isTemporary&quot;:false}]},{&quot;citationID&quot;:&quot;MENDELEY_CITATION_f18a438c-be21-44b9-aa00-4886c70e817f&quot;,&quot;properties&quot;:{&quot;noteIndex&quot;:0},&quot;isEdited&quot;:false,&quot;manualOverride&quot;:{&quot;isManuallyOverridden&quot;:false,&quot;citeprocText&quot;:&quot;[30]&quot;,&quot;manualOverrideText&quot;:&quot;&quot;},&quot;citationTag&quot;:&quot;MENDELEY_CITATION_v3_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&quot;,&quot;citationItems&quot;:[{&quot;id&quot;:&quot;116b0df8-2a0f-3109-93fb-1ebec5b1329b&quot;,&quot;itemData&quot;:{&quot;type&quot;:&quot;article-journal&quot;,&quot;id&quot;:&quot;116b0df8-2a0f-3109-93fb-1ebec5b1329b&quot;,&quot;title&quot;:&quot;Artificial intelligence and accounting lecturers' creativity for achieving critical sustainable development goals: The mediating role of reflective thinking&quot;,&quot;author&quot;:[{&quot;family&quot;:&quot;Al-Sendy&quot;,&quot;given&quot;:&quot;A M&quot;,&quot;parse-names&quot;:false,&quot;dropping-particle&quot;:&quot;&quot;,&quot;non-dropping-particle&quot;:&quot;&quot;},{&quot;family&quot;:&quot;Jameel&quot;,&quot;given&quot;:&quot;S Z M&quot;,&quot;parse-names&quot;:false,&quot;dropping-particle&quot;:&quot;&quot;,&quot;non-dropping-particle&quot;:&quot;&quot;},{&quot;family&quot;:&quot;Al-shmam&quot;,&quot;given&quot;:&quot;M A&quot;,&quot;parse-names&quot;:false,&quot;dropping-particle&quot;:&quot;&quot;,&quot;non-dropping-particle&quot;:&quot;&quot;},{&quot;family&quot;:&quot;Riyadh&quot;,&quot;given&quot;:&quot;H A&quot;,&quot;parse-names&quot;:false,&quot;dropping-particle&quot;:&quot;&quot;,&quot;non-dropping-particle&quot;:&quot;&quot;},{&quot;family&quot;:&quot;Beshr&quot;,&quot;given&quot;:&quot;B A H&quot;,&quot;parse-names&quot;:false,&quot;dropping-particle&quot;:&quot;&quot;,&quot;non-dropping-particle&quot;:&quot;&quot;}],&quot;container-title&quot;:&quot;International Journal of Educational Management&quot;,&quot;DOI&quot;:&quot;10.1108/IJEM-12-2024-0820&quot;,&quot;issued&quot;:{&quot;date-parts&quot;:[[2026]]},&quot;page&quot;:&quot;209-239&quot;,&quot;issue&quot;:&quot;1–2&quot;,&quot;volume&quot;:&quot;40&quot;,&quot;container-title-short&quot;:&quot;&quot;},&quot;isTemporary&quot;:false}]},{&quot;citationID&quot;:&quot;MENDELEY_CITATION_43833f8e-6a93-41e9-8e34-9b4a3bb7a775&quot;,&quot;properties&quot;:{&quot;noteIndex&quot;:0},&quot;isEdited&quot;:false,&quot;manualOverride&quot;:{&quot;isManuallyOverridden&quot;:false,&quot;citeprocText&quot;:&quot;[44]&quot;,&quot;manualOverrideText&quot;:&quot;&quot;},&quot;citationTag&quot;:&quot;MENDELEY_CITATION_v3_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&quot;,&quot;citationItems&quot;:[{&quot;id&quot;:&quot;23a2643e-fa95-3451-a30d-db0f5b213f2e&quot;,&quot;itemData&quot;:{&quot;type&quot;:&quot;article-journal&quot;,&quot;id&quot;:&quot;23a2643e-fa95-3451-a30d-db0f5b213f2e&quot;,&quot;title&quot;:&quot;The impact of ChatGPT's advice on professional judgment related with accounting and the role of accounting education&quot;,&quot;author&quot;:[{&quot;family&quot;:&quot;Sugahara&quot;,&quot;given&quot;:&quot;S&quot;,&quot;parse-names&quot;:false,&quot;dropping-particle&quot;:&quot;&quot;,&quot;non-dropping-particle&quot;:&quot;&quot;},{&quot;family&quot;:&quot;Kano&quot;,&quot;given&quot;:&quot;K&quot;,&quot;parse-names&quot;:false,&quot;dropping-particle&quot;:&quot;&quot;,&quot;non-dropping-particle&quot;:&quot;&quot;}],&quot;container-title&quot;:&quot;Journal of Business Ethics&quot;,&quot;DOI&quot;:&quot;10.1007/s10551-026-06365-x&quot;,&quot;issued&quot;:{&quot;date-parts&quot;:[[2026]]},&quot;container-title-short&quot;:&quot;&quot;},&quot;isTemporar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oehXv5ywM6y6xqdBKLwMtbidwQ==">CgMxLjAyDmguYTEyY25yYmdpazIwMg5oLmlhOGdldjI5a2d0cDIOaC5sMmZnOWlvYzdyZXo4AHIhMXluMFZtbFF0OTNUd1JyV0JFTi16N0N1NzU1UTlHcno4</go:docsCustomData>
</go:gDocsCustomXmlDataStorage>
</file>

<file path=customXml/itemProps1.xml><?xml version="1.0" encoding="utf-8"?>
<ds:datastoreItem xmlns:ds="http://schemas.openxmlformats.org/officeDocument/2006/customXml" ds:itemID="{B2005807-573C-4BD2-9E29-EBDD5F61ADA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21</Pages>
  <Words>8431</Words>
  <Characters>48062</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Nur'aeni .</dc:creator>
  <cp:lastModifiedBy>Reviewer Reviewer</cp:lastModifiedBy>
  <cp:revision>18</cp:revision>
  <dcterms:created xsi:type="dcterms:W3CDTF">2026-09-21T09:57:00Z</dcterms:created>
  <dcterms:modified xsi:type="dcterms:W3CDTF">2026-10-15T02:20:00Z</dcterms:modified>
</cp:coreProperties>
</file>